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776"/>
        <w:gridCol w:w="8"/>
        <w:gridCol w:w="6248"/>
      </w:tblGrid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134F5" w:rsidRPr="003134F5" w:rsidRDefault="003134F5" w:rsidP="003134F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LISTA SEKCJI PKD PRZYPORZĄDKOWANYCH DO OBSZARÓW INTELIGENTNYCH </w:t>
            </w: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SPECJALIZACJI </w:t>
            </w:r>
            <w:r w:rsidR="00EB265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WOJEWÓDZTWIE WIELKOPOLSKIM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BIOSUROWCE I ŻYWNOŚĆ DLA ŚWIADOMYCH KONSUMENTÓW 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ind w:left="720"/>
              <w:rPr>
                <w:sz w:val="24"/>
                <w:szCs w:val="24"/>
                <w:lang w:eastAsia="zh-CN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GŁÓWNE PKD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A</w:t>
            </w:r>
            <w:bookmarkStart w:id="0" w:name="_GoBack"/>
            <w:bookmarkEnd w:id="0"/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01.61.Z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wspomagająca produkcję roślinną</w:t>
            </w:r>
          </w:p>
        </w:tc>
      </w:tr>
      <w:tr w:rsidR="003134F5" w:rsidTr="003134F5">
        <w:trPr>
          <w:cantSplit/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wspomagająca chów i hodowlę zwierząt gospodarskich</w:t>
            </w:r>
          </w:p>
        </w:tc>
      </w:tr>
      <w:tr w:rsidR="003134F5" w:rsidTr="003134F5">
        <w:trPr>
          <w:cantSplit/>
          <w:trHeight w:val="4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01.63.Z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następująca po zbiorach – za wyjątkiem przygotowania ziaren kakaowych, np. łuskania</w:t>
            </w:r>
          </w:p>
        </w:tc>
      </w:tr>
      <w:tr w:rsidR="003134F5" w:rsidTr="003134F5">
        <w:trPr>
          <w:cantSplit/>
          <w:trHeight w:val="4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01.64.Z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Obróbka nasion dla celów rozmnażania roślin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10.51.Z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Przetwórstwo mleka i wyrób serów – w zakresie produkcji masła</w:t>
            </w:r>
          </w:p>
        </w:tc>
      </w:tr>
      <w:tr w:rsidR="003134F5" w:rsidTr="003134F5">
        <w:trPr>
          <w:cantSplit/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10.52.Z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lodów</w:t>
            </w:r>
            <w:proofErr w:type="gramEnd"/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  <w:proofErr w:type="gramEnd"/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10.71.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>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pieczywa; produkcja świeżych wyrobów ciastkarskich i ciastek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10.72.Z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sucharów i  herbatników, produkcja konserwowanych wyrobów ciastkarskich i ciastek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10.73.Z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makaronów, klusek, kuskusu i podobnych wyrobów mącznych – za wyjątkiem, które zawierają w masie ponad 20% ryb, skorupiaków, mięczaków lub innych bezkręgowców wodnych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10.82.Z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kakao, czekolady i wyrobów cukierniczych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10.83.Z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Przetwórstwo herbaty i kawy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10.84.Z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przypraw – za wyjątkiem octu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10.85.Z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Wytwarzanie gotowych posiłków i dań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10.86.Z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artykułów spożywczych homogenizowanych i żywności dietetycznej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10.89.Z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pozostałych artykułów spożywczych, gdzie indziej niesklasyfikowana, za wyjątkiem podmiotów zajmujących się działalnością w </w:t>
            </w: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zakresie  produkcji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wyrobów z jaj, miodu i karmelu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11.06.Z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słodu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11.07.Z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napojów bezalkoholowych; produkcja wód mineralnych i pozostałych wód butelkowanych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INNE PKD DLA OBSZARU, UWZGLĘDNIANE TYLKO W PRZYPADKU, JEŚLI PROPONOWANE ROZWIĄZANIA SŁUŻĄ ROZWOJOWI GŁÓWNEGO OBSZARU SPECJALIZACJI 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02.20.Z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Pozyskiwanie drewna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02.40.Z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związana z leśnictwem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Sekcja C</w:t>
            </w:r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16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" w:name="D16"/>
            <w:r>
              <w:rPr>
                <w:rFonts w:ascii="Verdana" w:hAnsi="Verdana" w:cs="Arial"/>
                <w:b/>
                <w:sz w:val="16"/>
                <w:szCs w:val="16"/>
              </w:rPr>
              <w:t>Produkcja wyrobów z drewna oraz korka, z wyłączeniem mebli; produkcja wyrobów ze słomy i materiałów używanych do wyplatania</w:t>
            </w:r>
            <w:bookmarkEnd w:id="1"/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17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bookmarkStart w:id="2" w:name="D17"/>
            <w:r>
              <w:rPr>
                <w:rFonts w:ascii="Verdana" w:hAnsi="Verdana" w:cs="Arial"/>
                <w:b/>
                <w:sz w:val="16"/>
                <w:szCs w:val="16"/>
              </w:rPr>
              <w:t>Produkcja papieru i wyrobów z papieru</w:t>
            </w:r>
            <w:bookmarkEnd w:id="2"/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3" w:name="D22"/>
            <w:r>
              <w:rPr>
                <w:rFonts w:ascii="Verdana" w:hAnsi="Verdana" w:cs="Arial"/>
                <w:b/>
                <w:sz w:val="16"/>
                <w:szCs w:val="16"/>
              </w:rPr>
              <w:t>Produkcja wyrobów z gumy i tworzyw sztucznych</w:t>
            </w:r>
            <w:bookmarkEnd w:id="3"/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E</w:t>
            </w:r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4" w:name="D38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ze zbieraniem, przetwarzaniem i unieszkodliwianiem odpadów; odzysk surowców</w:t>
            </w:r>
            <w:bookmarkEnd w:id="4"/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5" w:name="D62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  <w:bookmarkEnd w:id="5"/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WNĘTRZA PRZYSZŁOŚCI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GŁÓWNE PKD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A</w:t>
            </w:r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02.20.Z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Pozyskiwanie drewna</w:t>
            </w:r>
          </w:p>
        </w:tc>
      </w:tr>
      <w:tr w:rsidR="003134F5" w:rsidTr="003134F5">
        <w:trPr>
          <w:cantSplit/>
          <w:trHeight w:val="45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02.40.Z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Działalność usługowa związana z leśnictwem </w:t>
            </w:r>
          </w:p>
        </w:tc>
      </w:tr>
      <w:tr w:rsidR="003134F5" w:rsidTr="003134F5">
        <w:trPr>
          <w:trHeight w:val="387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13.10.A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przędzy bawełnianej</w:t>
            </w:r>
          </w:p>
        </w:tc>
      </w:tr>
      <w:tr w:rsidR="003134F5" w:rsidTr="003134F5">
        <w:trPr>
          <w:cantSplit/>
          <w:trHeight w:val="4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13.10.B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przędzy wełnianej</w:t>
            </w:r>
          </w:p>
        </w:tc>
      </w:tr>
      <w:tr w:rsidR="003134F5" w:rsidTr="003134F5">
        <w:trPr>
          <w:cantSplit/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13.10.C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przędzy z włókien chemicznych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PKD rozpoczynających się od 13.2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tkanin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13.30.Z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Wykończanie wyrobów włókienniczych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PKD rozpoczynających się od 13.9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pozostałych wyrobów tekstylnych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16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drewna oraz korka, z wyłączeniem mebli; produkcja wyrobów ze słomy i materiałów używanych do wyplatania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17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 drewna, korka, słomy i materiałów używanych do wyplatania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18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6" w:name="D18"/>
            <w:bookmarkEnd w:id="6"/>
            <w:r>
              <w:rPr>
                <w:rFonts w:ascii="Verdana" w:hAnsi="Verdana" w:cs="Arial"/>
                <w:b/>
                <w:sz w:val="16"/>
                <w:szCs w:val="16"/>
              </w:rPr>
              <w:t>Poligrafia i reprodukcja zapisanych nośników informacji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gumy i tworzyw sztucznych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metalowych wyrobów gotowych, z wyłączeniem maszyn i urządzeń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mebli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INNE PKD DLA OBSZARU, UWZGLĘDNIANE TYLKO W PRZYPADKU, JEŚLI PROPONOWANE ROZWIĄZANIA SŁUŻĄ ROZWOJOWI GŁÓWNEGO OBSZARU SPECJALIZACJI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15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7" w:name="D15"/>
            <w:bookmarkEnd w:id="7"/>
            <w:r>
              <w:rPr>
                <w:rFonts w:ascii="Verdana" w:hAnsi="Verdana" w:cs="Arial"/>
                <w:b/>
                <w:sz w:val="16"/>
                <w:szCs w:val="16"/>
              </w:rPr>
              <w:t>Produkcja skór i wyrobów ze skór wyprawionych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23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8" w:name="D23"/>
            <w:bookmarkEnd w:id="8"/>
            <w:r>
              <w:rPr>
                <w:rFonts w:ascii="Verdana" w:hAnsi="Verdana" w:cs="Arial"/>
                <w:b/>
                <w:sz w:val="16"/>
                <w:szCs w:val="16"/>
              </w:rPr>
              <w:t>Produkcja wyrobów z pozostałych mineralnych surowców niemetalicznych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24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E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9" w:name="D382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ze zbieraniem, przetwarzaniem i unieszkodliwianiem odpadów; odzysk surowców</w:t>
            </w:r>
            <w:bookmarkEnd w:id="9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0" w:name="D623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  <w:bookmarkEnd w:id="10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71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1" w:name="D71"/>
            <w:r>
              <w:rPr>
                <w:rFonts w:ascii="Verdana" w:hAnsi="Verdana" w:cs="Arial"/>
                <w:b/>
                <w:sz w:val="16"/>
                <w:szCs w:val="16"/>
              </w:rPr>
              <w:t>Działalność w zakresie architektury i inżynierii; badania i analizy techniczne</w:t>
            </w:r>
            <w:bookmarkEnd w:id="11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PRZEMYSŁ JUTRA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24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metalowych wyrobów gotowych, z wyłączeniem maszyn i urządzeń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urządzeń elektrycznych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maszyn i urządzeń gdzie indziej niesklasyfikowana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29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pojazdów samochodowych, przyczep i naczep, z wyłączeniem motocykli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30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pozostałego sprzętu transportowego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33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Naprawa, konserwacja i instalowanie maszyn i urządzeń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OBSZARU SPECJALIZACJI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20.11.Z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gazów technicznych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20.12.Z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Produkcja barwników i pigmentów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20.13.Z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pozostałych podstawowych chemikaliów nieorganicznych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20.15.Z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nawozów i związków azotowych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20.16.Z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tworzyw sztucznych w formach podstawowych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20.17.Z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kauczuku syntetycznego w formach podstawowych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7.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20.20.Z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pestycydów i pozostałych środków agrochemicznych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20.30.Z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farb, lakierów i podobnych powłok, farb drukarskich i mas uszczelniających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PKD rozpoczynających się od 20.4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mydła i detergentów, środków myjących i czyszczących, wyrobów kosmetycznych i toaletowych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grupa</w:t>
            </w:r>
            <w:proofErr w:type="gram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PKD rozpoczynających się od 20.5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Produkcja pozostałych wyrobów chemicznych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11.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20.60.Z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włókien chemicznych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12.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22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gumy i tworzyw sztucznych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13.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23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 pozostałych mineralnych surowców niemetalicznych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14.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26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 optycznych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E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2" w:name="D3823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ze zbieraniem, przetwarzaniem i unieszkodliwianiem odpadów; odzysk surowców</w:t>
            </w:r>
            <w:bookmarkEnd w:id="12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3" w:name="D6233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  <w:bookmarkEnd w:id="13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71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w zakresie architektury i inżynierii; badania i analizy techniczne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WYSPECJALIZOWANE PROCESY LOGISTYCZNE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49</w:t>
            </w:r>
          </w:p>
        </w:tc>
        <w:tc>
          <w:tcPr>
            <w:tcW w:w="6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lądowy oraz transport rurociągowy, z zastrzeżeniem, że w ramach PKD 49.41.Z przedmiotem finansowania nie może być zakup środków transportu.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50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wodny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51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lotniczy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52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Magazynowanie i działalność usługowa wspomagająca transport, z zastrzeżeniem, że w ramach PKD 52.10.B – magazynowanie i przechowywanie pozostałych towarów – nie dotyczy podmiotów zajmujących się działalnością w zakresie usługowego zamrażania i przechowywania produktów rolnych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OBAZARU SPECJALIZACJI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26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4" w:name="D26"/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 optycznych</w:t>
            </w:r>
            <w:bookmarkEnd w:id="14"/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27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Produkcja urządzeń elektrycznych 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5" w:name="D28"/>
            <w:r>
              <w:rPr>
                <w:rFonts w:ascii="Verdana" w:hAnsi="Verdana" w:cs="Arial"/>
                <w:b/>
                <w:sz w:val="16"/>
                <w:szCs w:val="16"/>
              </w:rPr>
              <w:t>Produkcja maszyn i urządzeń, gdzie indziej niesklasyfikowana</w:t>
            </w:r>
            <w:bookmarkEnd w:id="15"/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29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pojazdów samochodowych, przyczep i naczep, z wyłączeniem motocykli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30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pozostałego sprzętu transportowego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33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Naprawa, konserwacja i instalowanie maszyn i urządzeń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71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w zakresie architektury i inżynierii; badania i analizy techniczne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ROZWÓJ OPARTY NA ICT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26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 optycznych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Telekomunikacja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oprogramowaniem i doradztwem w zakresie informatyki oraz działalność powiązana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Verdana" w:hAnsi="Verdana" w:cs="Arial"/>
                <w:b/>
                <w:sz w:val="16"/>
                <w:szCs w:val="16"/>
              </w:rPr>
              <w:t>dział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PKD rozpoczynających się od 63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6" w:name="D63"/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 zakresie informacji</w:t>
            </w:r>
            <w:bookmarkEnd w:id="16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OBSZARU SPECJALIZACJI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 gumy i tworzyw sztucznych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wyrobów z pozostałych mineralnych surowców niemetalicznych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24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25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metalowych wyrobów gotowych, z wyłączeniem maszyn i urządzeń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maszyn i urządzeń, gdzie indziej niesklasyfikowana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33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Naprawa, konserwacja i instalowanie maszyn i urządzeń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59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7" w:name="D59"/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 produkcją filmów, nagrań wideo, programów telewizyjnych, nagrań dźwiękowych i muzycznych</w:t>
            </w:r>
            <w:bookmarkEnd w:id="17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134F5" w:rsidRDefault="003134F5" w:rsidP="003134F5">
            <w:pPr>
              <w:numPr>
                <w:ilvl w:val="0"/>
                <w:numId w:val="1"/>
              </w:numPr>
              <w:suppressAutoHyphens/>
              <w:autoSpaceDE w:val="0"/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NOWOCZESNE TECHNOLOGIE MEDYCZNE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GŁÓWNE PKD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21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8" w:name="D21"/>
            <w:r>
              <w:rPr>
                <w:rFonts w:ascii="Verdana" w:hAnsi="Verdana" w:cs="Arial"/>
                <w:b/>
                <w:sz w:val="16"/>
                <w:szCs w:val="16"/>
              </w:rPr>
              <w:t>Produkcja podstawowych substancji farmaceutycznych oraz leków i pozostałych wyrobów farmaceutycznych</w:t>
            </w:r>
            <w:bookmarkEnd w:id="18"/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Q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86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Opieka zdrowotna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INNE PKD DLA OBSZARU, UWZGLĘDNIANE TYLKO W PRZYPADKU, JEŚLI PROPONOWANE ROZWIĄZANIA SŁUŻĄ ROZWOJOWI GŁÓWNEGO OBSZARU SPECJALIZACJI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C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Dział PKD rozpoczynających się od 26 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komputerów, wyrobów elektronicznych i optycznych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od 27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urządzeń elektrycznych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od 28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Produkcja maszyn i urządzeń, gdzie indziej niesklasyfikowana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J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od 62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związana z oprogramowaniem i doradztwem w zakresie informatyki oraz działalność powiązana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63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Działalność usługowa w zakresie informacji</w:t>
            </w:r>
          </w:p>
        </w:tc>
      </w:tr>
      <w:tr w:rsidR="003134F5" w:rsidTr="003134F5">
        <w:trPr>
          <w:cantSplit/>
          <w:trHeight w:val="421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Sekcja M</w:t>
            </w:r>
          </w:p>
        </w:tc>
      </w:tr>
      <w:tr w:rsidR="003134F5" w:rsidTr="003134F5">
        <w:trPr>
          <w:cantSplit/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Dział PKD rozpoczynających się od 74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F5" w:rsidRDefault="003134F5">
            <w:pPr>
              <w:suppressAutoHyphens/>
              <w:autoSpaceDE w:val="0"/>
              <w:rPr>
                <w:rFonts w:ascii="Verdana" w:hAnsi="Verdana" w:cs="Arial"/>
                <w:b/>
                <w:sz w:val="16"/>
                <w:szCs w:val="16"/>
                <w:lang w:eastAsia="zh-CN"/>
              </w:rPr>
            </w:pPr>
            <w:bookmarkStart w:id="19" w:name="D74"/>
            <w:r>
              <w:rPr>
                <w:rFonts w:ascii="Verdana" w:hAnsi="Verdana" w:cs="Arial"/>
                <w:b/>
                <w:sz w:val="16"/>
                <w:szCs w:val="16"/>
              </w:rPr>
              <w:t>Pozostała działalność profesjonalna, naukowa i techniczna</w:t>
            </w:r>
            <w:bookmarkEnd w:id="19"/>
          </w:p>
        </w:tc>
      </w:tr>
    </w:tbl>
    <w:p w:rsidR="003134F5" w:rsidRDefault="003134F5" w:rsidP="003134F5">
      <w:pPr>
        <w:rPr>
          <w:lang w:eastAsia="zh-CN"/>
        </w:rPr>
      </w:pPr>
    </w:p>
    <w:sectPr w:rsidR="003134F5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3134F5"/>
    <w:rsid w:val="003D5A7D"/>
    <w:rsid w:val="00417674"/>
    <w:rsid w:val="004967AC"/>
    <w:rsid w:val="005F3B22"/>
    <w:rsid w:val="00684AE5"/>
    <w:rsid w:val="006E2989"/>
    <w:rsid w:val="0071052D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BA69E7"/>
    <w:rsid w:val="00C63701"/>
    <w:rsid w:val="00C9555F"/>
    <w:rsid w:val="00CB1BAA"/>
    <w:rsid w:val="00D019A0"/>
    <w:rsid w:val="00D02464"/>
    <w:rsid w:val="00DA5E5D"/>
    <w:rsid w:val="00DA5E69"/>
    <w:rsid w:val="00DF0759"/>
    <w:rsid w:val="00E0003E"/>
    <w:rsid w:val="00E23C4B"/>
    <w:rsid w:val="00EB265A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389C-773F-4C28-8054-43917426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cp:lastPrinted>2017-09-20T12:32:00Z</cp:lastPrinted>
  <dcterms:created xsi:type="dcterms:W3CDTF">2017-09-22T07:38:00Z</dcterms:created>
  <dcterms:modified xsi:type="dcterms:W3CDTF">2017-09-22T08:48:00Z</dcterms:modified>
</cp:coreProperties>
</file>