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2D" w:rsidRPr="00F6514A" w:rsidRDefault="0087212D" w:rsidP="0087212D">
      <w:pPr>
        <w:pStyle w:val="Tytu"/>
        <w:ind w:right="0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REGULAMIN UDZIELANIA POŻYCZKI „KLASYCZNA”</w:t>
      </w:r>
    </w:p>
    <w:p w:rsidR="0087212D" w:rsidRPr="00F6514A" w:rsidRDefault="0087212D" w:rsidP="0087212D">
      <w:pPr>
        <w:pStyle w:val="Tytu"/>
        <w:ind w:right="0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pStyle w:val="Tekstpodstawowy"/>
        <w:jc w:val="center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PRZEZ</w:t>
      </w:r>
    </w:p>
    <w:p w:rsidR="0087212D" w:rsidRPr="00F6514A" w:rsidRDefault="0087212D" w:rsidP="00A466B8">
      <w:pPr>
        <w:pStyle w:val="Tekstpodstawowy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pStyle w:val="Tekstpodstawowy"/>
        <w:jc w:val="center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WIELKOPOLSKĄ  AGENCJĘ  ROZWOJU  PRZEDSIĘBIORCZOŚCI</w:t>
      </w:r>
    </w:p>
    <w:p w:rsidR="0087212D" w:rsidRPr="00F6514A" w:rsidRDefault="0087212D" w:rsidP="0087212D">
      <w:pPr>
        <w:pStyle w:val="Tekstpodstawowy"/>
        <w:jc w:val="center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SPÓŁKĘ  Z  OGRANICZONĄ  ODPOWIEDZIALNOŚCIĄ</w:t>
      </w:r>
    </w:p>
    <w:p w:rsidR="0087212D" w:rsidRPr="00F6514A" w:rsidRDefault="0087212D" w:rsidP="0087212D">
      <w:pPr>
        <w:pStyle w:val="Tekstpodstawowy"/>
        <w:jc w:val="center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 POZNANIU</w:t>
      </w:r>
    </w:p>
    <w:p w:rsidR="0087212D" w:rsidRPr="00F6514A" w:rsidRDefault="0087212D" w:rsidP="0087212D">
      <w:pPr>
        <w:pStyle w:val="Tekstpodstawowy"/>
        <w:jc w:val="both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pStyle w:val="Tekstpodstawowy"/>
        <w:ind w:right="-108"/>
        <w:jc w:val="center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 O S T A N O W I E N I A   O G Ó L N E</w:t>
      </w:r>
    </w:p>
    <w:p w:rsidR="0087212D" w:rsidRPr="00F6514A" w:rsidRDefault="0087212D" w:rsidP="0087212D">
      <w:pPr>
        <w:pStyle w:val="Tekstpodstawowy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pStyle w:val="Tekstpodstawowy"/>
        <w:jc w:val="center"/>
        <w:rPr>
          <w:rFonts w:ascii="Verdana" w:hAnsi="Verdana"/>
          <w:bCs w:val="0"/>
          <w:sz w:val="16"/>
          <w:szCs w:val="16"/>
        </w:rPr>
      </w:pPr>
      <w:r w:rsidRPr="00F6514A">
        <w:rPr>
          <w:rFonts w:ascii="Verdana" w:hAnsi="Verdana"/>
          <w:bCs w:val="0"/>
          <w:sz w:val="16"/>
          <w:szCs w:val="16"/>
        </w:rPr>
        <w:t>§ 1</w:t>
      </w:r>
    </w:p>
    <w:p w:rsidR="0087212D" w:rsidRPr="00F6514A" w:rsidRDefault="0087212D" w:rsidP="0087212D">
      <w:pPr>
        <w:pStyle w:val="Tekstpodstawowy"/>
        <w:jc w:val="both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pStyle w:val="Tekstpodstawowy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>Regulamin niniejszy określa podstawowe zasady ubiegania się, udzielania oraz korzystania z pożyczki „KLASYCZNA” przez przedsiębiorców:</w:t>
      </w:r>
    </w:p>
    <w:p w:rsidR="00881E7E" w:rsidRPr="00F6514A" w:rsidRDefault="00881E7E" w:rsidP="00881E7E">
      <w:pPr>
        <w:pStyle w:val="Tekstpodstawowy"/>
        <w:ind w:left="426" w:hanging="246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 xml:space="preserve">a) niebędących przedsiębiorstwami znajdującymi się w trudnej sytuacji (zagrożonymi) w rozumieniu pkt 20 Komunikatu Komisji </w:t>
      </w:r>
      <w:r w:rsidRPr="00F6514A">
        <w:rPr>
          <w:rFonts w:ascii="Verdana" w:hAnsi="Verdana"/>
          <w:b w:val="0"/>
          <w:bCs w:val="0"/>
          <w:i/>
          <w:sz w:val="16"/>
          <w:szCs w:val="16"/>
        </w:rPr>
        <w:t>Wytyczne dotyczące pomocy państwa na ratowanie i restrukturyzację przedsiębiorstw niefinansowych znajdujących się w trudnej sytuacji</w:t>
      </w:r>
      <w:r w:rsidRPr="00F6514A">
        <w:rPr>
          <w:rFonts w:ascii="Verdana" w:hAnsi="Verdana"/>
          <w:b w:val="0"/>
          <w:bCs w:val="0"/>
          <w:sz w:val="16"/>
          <w:szCs w:val="16"/>
        </w:rPr>
        <w:t xml:space="preserve"> (Dz. Urz. UE C 249 z 31.07.2014r.),</w:t>
      </w:r>
    </w:p>
    <w:p w:rsidR="00881E7E" w:rsidRPr="00F6514A" w:rsidRDefault="00881E7E" w:rsidP="00881E7E">
      <w:pPr>
        <w:pStyle w:val="Tekstpodstawowy"/>
        <w:ind w:left="426" w:hanging="246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 xml:space="preserve">b) na których nie ciąży obowiązek zwrotu pomocy, wynikający z decyzji Komisji Europejskiej uznającej pomoc za niezgodną z prawem oraz ze wspólnym rynkiem, </w:t>
      </w:r>
    </w:p>
    <w:p w:rsidR="00881E7E" w:rsidRPr="00F6514A" w:rsidRDefault="00881E7E" w:rsidP="00881E7E">
      <w:pPr>
        <w:pStyle w:val="Tekstpodstawowy"/>
        <w:ind w:left="426" w:hanging="246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>c) będących mikro, małym lub średnim przedsiębiorstwem w rozumieniu przepisów Załącznika nr I do Rozporządzenia Komisji (UE) nr 651/2014 z dnia 17 czerwca 2014 r. uznającego niektóre rodzaje pomocy za zgodne z rynkiem wewnętrznym w zastosowaniu art. 107 i 108 Traktatu (Dz. Urz. UE L 187 z 26.06.2014r.),</w:t>
      </w:r>
    </w:p>
    <w:p w:rsidR="00881E7E" w:rsidRPr="00F6514A" w:rsidRDefault="00881E7E" w:rsidP="00881E7E">
      <w:pPr>
        <w:pStyle w:val="Tekstpodstawowy"/>
        <w:ind w:left="426" w:hanging="246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 xml:space="preserve">d) będących osobami fizycznymi, osobami prawnymi albo jednostkami organizacyjnymi nieposiadającymi osobowości prawnej, którym ustawa przyznaje zdolność prawną, zarejestrowanymi, posiadającymi siedzibę lub prowadzącymi działalność gospodarczą na terenie województwa wielkopolskiego, </w:t>
      </w:r>
    </w:p>
    <w:p w:rsidR="00881E7E" w:rsidRPr="00F6514A" w:rsidRDefault="00881E7E" w:rsidP="00881E7E">
      <w:pPr>
        <w:pStyle w:val="Tekstpodstawowy"/>
        <w:ind w:left="426" w:hanging="246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 xml:space="preserve">e) którzy nie są wykluczeni, stosownie do Rozporządzenia Komisji (UE) nr 1407/2013 z dnia 18 grudnia 2013r. w sprawie stosowania art. 107 i 108 Traktatu o funkcjonowaniu Unii Europejskiej do pomocy de </w:t>
      </w:r>
      <w:proofErr w:type="spellStart"/>
      <w:r w:rsidRPr="00F6514A">
        <w:rPr>
          <w:rFonts w:ascii="Verdana" w:hAnsi="Verdana"/>
          <w:b w:val="0"/>
          <w:bCs w:val="0"/>
          <w:sz w:val="16"/>
          <w:szCs w:val="16"/>
        </w:rPr>
        <w:t>minimis</w:t>
      </w:r>
      <w:proofErr w:type="spellEnd"/>
      <w:r w:rsidRPr="00F6514A">
        <w:rPr>
          <w:rFonts w:ascii="Verdana" w:hAnsi="Verdana"/>
          <w:b w:val="0"/>
          <w:bCs w:val="0"/>
          <w:sz w:val="16"/>
          <w:szCs w:val="16"/>
        </w:rPr>
        <w:t xml:space="preserve"> (Dz. Urz. UE L 352 z 24.12.2013r.),</w:t>
      </w:r>
    </w:p>
    <w:p w:rsidR="00881E7E" w:rsidRPr="00F6514A" w:rsidRDefault="00881E7E" w:rsidP="00881E7E">
      <w:pPr>
        <w:pStyle w:val="Tekstpodstawowy"/>
        <w:ind w:left="426" w:hanging="246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 xml:space="preserve">f) </w:t>
      </w:r>
      <w:r w:rsidRPr="00F6514A">
        <w:rPr>
          <w:rFonts w:ascii="Verdana" w:hAnsi="Verdana"/>
          <w:b w:val="0"/>
          <w:bCs w:val="0"/>
          <w:sz w:val="16"/>
          <w:szCs w:val="16"/>
        </w:rPr>
        <w:tab/>
        <w:t>którzy nie podlegają wykluczeniu z możliwości dostępu do środków publicznych na podstawie przepisów prawa (wykluczeniu takiemu nie mogą również podlegać osoby uprawnione do reprezentacji Przedsiębiorcy),</w:t>
      </w:r>
    </w:p>
    <w:p w:rsidR="00881E7E" w:rsidRPr="00F6514A" w:rsidRDefault="00881E7E" w:rsidP="00881E7E">
      <w:pPr>
        <w:pStyle w:val="Tekstpodstawowy"/>
        <w:ind w:left="426" w:hanging="246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>g) </w:t>
      </w:r>
      <w:r w:rsidR="0087212D" w:rsidRPr="00F6514A">
        <w:rPr>
          <w:rFonts w:ascii="Verdana" w:hAnsi="Verdana"/>
          <w:b w:val="0"/>
          <w:bCs w:val="0"/>
          <w:sz w:val="16"/>
          <w:szCs w:val="16"/>
        </w:rPr>
        <w:t>którzy nie posiadają zadłużenia z tytułu należności publicznoprawnych, w tym m.in. wobec Zakładu Ubezpieczeń</w:t>
      </w:r>
      <w:r w:rsidR="006B5D1F" w:rsidRPr="00F6514A">
        <w:rPr>
          <w:rFonts w:ascii="Verdana" w:hAnsi="Verdana"/>
          <w:b w:val="0"/>
          <w:bCs w:val="0"/>
          <w:sz w:val="16"/>
          <w:szCs w:val="16"/>
        </w:rPr>
        <w:t xml:space="preserve"> Społecznych, Urzędu Skarbowego.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2</w:t>
      </w:r>
    </w:p>
    <w:p w:rsidR="0087212D" w:rsidRPr="00F6514A" w:rsidRDefault="0087212D" w:rsidP="0087212D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Użyte w regulaminie pojęcia oznaczają:</w:t>
      </w:r>
    </w:p>
    <w:p w:rsidR="006B5D1F" w:rsidRPr="00F6514A" w:rsidRDefault="006B5D1F" w:rsidP="006B5D1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Data spłaty pożyczki (raty) i/lub odsetek -</w:t>
      </w:r>
      <w:r w:rsidRPr="00F6514A">
        <w:rPr>
          <w:rFonts w:ascii="Verdana" w:hAnsi="Verdana"/>
          <w:sz w:val="16"/>
          <w:szCs w:val="16"/>
        </w:rPr>
        <w:t xml:space="preserve"> data wpływu środków na rachunek Funduszu.</w:t>
      </w:r>
    </w:p>
    <w:p w:rsidR="006B5D1F" w:rsidRPr="00F6514A" w:rsidRDefault="006B5D1F" w:rsidP="006B5D1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 xml:space="preserve">Działalność gospodarcza - </w:t>
      </w:r>
      <w:r w:rsidRPr="00F6514A">
        <w:rPr>
          <w:rFonts w:ascii="Verdana" w:hAnsi="Verdana"/>
          <w:sz w:val="16"/>
          <w:szCs w:val="16"/>
        </w:rPr>
        <w:t>zarobkowa działalność wytwórcza, budowlana, handlowa, usługowa oraz poszukiwanie, rozpoznawanie i wydobywanie kopalin ze złóż, a także działalność zawodowa, wykonywana w sposób zorganizowany i ciągły.</w:t>
      </w:r>
    </w:p>
    <w:p w:rsidR="006B5D1F" w:rsidRPr="00F6514A" w:rsidRDefault="006B5D1F" w:rsidP="006B5D1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 xml:space="preserve">Fundusz - </w:t>
      </w:r>
      <w:r w:rsidRPr="00F6514A">
        <w:rPr>
          <w:rFonts w:ascii="Verdana" w:hAnsi="Verdana"/>
          <w:sz w:val="16"/>
          <w:szCs w:val="16"/>
        </w:rPr>
        <w:t>Wielkopolska Agencja Rozwoju Przedsiębiorczości Sp. z o.o. w Poznaniu.</w:t>
      </w:r>
    </w:p>
    <w:p w:rsidR="006B5D1F" w:rsidRPr="00F6514A" w:rsidRDefault="006B5D1F" w:rsidP="006B5D1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Koszty</w:t>
      </w:r>
      <w:r w:rsidRPr="00F6514A">
        <w:rPr>
          <w:rFonts w:ascii="Verdana" w:hAnsi="Verdana"/>
          <w:sz w:val="16"/>
          <w:szCs w:val="16"/>
        </w:rPr>
        <w:t xml:space="preserve"> – prowizja i </w:t>
      </w:r>
      <w:r w:rsidR="00997798" w:rsidRPr="00F6514A">
        <w:rPr>
          <w:rFonts w:ascii="Verdana" w:hAnsi="Verdana"/>
          <w:sz w:val="16"/>
          <w:szCs w:val="16"/>
        </w:rPr>
        <w:t xml:space="preserve">inne </w:t>
      </w:r>
      <w:r w:rsidRPr="00F6514A">
        <w:rPr>
          <w:rFonts w:ascii="Verdana" w:hAnsi="Verdana"/>
          <w:sz w:val="16"/>
          <w:szCs w:val="16"/>
        </w:rPr>
        <w:t>opłaty określone przez Fu</w:t>
      </w:r>
      <w:r w:rsidR="00FE09BD" w:rsidRPr="00F6514A">
        <w:rPr>
          <w:rFonts w:ascii="Verdana" w:hAnsi="Verdana"/>
          <w:sz w:val="16"/>
          <w:szCs w:val="16"/>
        </w:rPr>
        <w:t>ndusz w Tabeli opłat oraz umowie pożyczki.</w:t>
      </w:r>
    </w:p>
    <w:p w:rsidR="006B5D1F" w:rsidRPr="00F6514A" w:rsidRDefault="006B5D1F" w:rsidP="006B5D1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 xml:space="preserve">Lista </w:t>
      </w:r>
      <w:proofErr w:type="spellStart"/>
      <w:r w:rsidRPr="00F6514A">
        <w:rPr>
          <w:rFonts w:ascii="Verdana" w:hAnsi="Verdana"/>
          <w:b/>
          <w:sz w:val="16"/>
          <w:szCs w:val="16"/>
        </w:rPr>
        <w:t>wykluczeń</w:t>
      </w:r>
      <w:proofErr w:type="spellEnd"/>
      <w:r w:rsidRPr="00F6514A">
        <w:rPr>
          <w:rFonts w:ascii="Verdana" w:hAnsi="Verdana"/>
          <w:sz w:val="16"/>
          <w:szCs w:val="16"/>
        </w:rPr>
        <w:t xml:space="preserve"> – lista podmiotowych i przedmiotowych </w:t>
      </w:r>
      <w:proofErr w:type="spellStart"/>
      <w:r w:rsidRPr="00F6514A">
        <w:rPr>
          <w:rFonts w:ascii="Verdana" w:hAnsi="Verdana"/>
          <w:sz w:val="16"/>
          <w:szCs w:val="16"/>
        </w:rPr>
        <w:t>wykluczeń</w:t>
      </w:r>
      <w:proofErr w:type="spellEnd"/>
      <w:r w:rsidRPr="00F6514A">
        <w:rPr>
          <w:rFonts w:ascii="Verdana" w:hAnsi="Verdana"/>
          <w:sz w:val="16"/>
          <w:szCs w:val="16"/>
        </w:rPr>
        <w:t xml:space="preserve"> z ubiegania się o pożyczkę </w:t>
      </w:r>
      <w:r w:rsidRPr="00F6514A">
        <w:rPr>
          <w:rFonts w:ascii="Verdana" w:hAnsi="Verdana"/>
          <w:bCs/>
          <w:sz w:val="16"/>
          <w:szCs w:val="16"/>
        </w:rPr>
        <w:t>„KLASYCZNA”</w:t>
      </w:r>
      <w:r w:rsidRPr="00F6514A">
        <w:rPr>
          <w:rFonts w:ascii="Verdana" w:hAnsi="Verdana"/>
          <w:sz w:val="16"/>
          <w:szCs w:val="16"/>
        </w:rPr>
        <w:t>.</w:t>
      </w:r>
    </w:p>
    <w:p w:rsidR="006B5D1F" w:rsidRPr="00F6514A" w:rsidRDefault="006B5D1F" w:rsidP="006B5D1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Okres karencji -</w:t>
      </w:r>
      <w:r w:rsidRPr="00F6514A">
        <w:rPr>
          <w:rFonts w:ascii="Verdana" w:hAnsi="Verdana"/>
          <w:sz w:val="16"/>
          <w:szCs w:val="16"/>
        </w:rPr>
        <w:t xml:space="preserve"> okres zawieszenia spłaty kapitałowej części raty od dnia udzielenia pożyczki do terminu spłaty pierwszej raty kapitałowo-odsetkowej</w:t>
      </w:r>
      <w:r w:rsidR="00FE09BD" w:rsidRPr="00F6514A">
        <w:rPr>
          <w:rFonts w:ascii="Verdana" w:hAnsi="Verdana"/>
          <w:sz w:val="16"/>
          <w:szCs w:val="16"/>
        </w:rPr>
        <w:t>.</w:t>
      </w:r>
    </w:p>
    <w:p w:rsidR="006B5D1F" w:rsidRPr="00F6514A" w:rsidRDefault="006B5D1F" w:rsidP="006B5D1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Okres trwania pożyczki -</w:t>
      </w:r>
      <w:r w:rsidRPr="00F6514A">
        <w:rPr>
          <w:rFonts w:ascii="Verdana" w:hAnsi="Verdana"/>
          <w:sz w:val="16"/>
          <w:szCs w:val="16"/>
        </w:rPr>
        <w:t xml:space="preserve"> okres od momentu postawienia środków pieniężnych z pożyczki do dyspozycji Pożyczkobiorcy do dnia całkowitej spłaty pożyczki wraz z odsetkami i innymi kosztami określonymi w umowie pożyczki.</w:t>
      </w:r>
    </w:p>
    <w:p w:rsidR="006B5D1F" w:rsidRPr="00F6514A" w:rsidRDefault="006B5D1F" w:rsidP="006B5D1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Okres zawieszenia spłaty kapitału</w:t>
      </w:r>
      <w:r w:rsidRPr="00F6514A">
        <w:rPr>
          <w:rFonts w:ascii="Verdana" w:hAnsi="Verdana"/>
          <w:sz w:val="16"/>
          <w:szCs w:val="16"/>
        </w:rPr>
        <w:t xml:space="preserve"> – przysługujące Pożyczkobiorcy prawo do zawieszenia spłaty kapitału pożyczki na okres maksymalnie 3 miesięcy. Zawieszenie spłaty kapitału może nastąpić tylko na wniosek Pożyczkobiorcy, za zgodą Funduszu, po spłaceniu przez Pożyczkobiorcę minimum 3 pełnych rat kapitałowo-odsetkowych.</w:t>
      </w:r>
    </w:p>
    <w:p w:rsidR="00842CFF" w:rsidRPr="00F6514A" w:rsidRDefault="00842CFF" w:rsidP="00842CF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Pożyczka -</w:t>
      </w:r>
      <w:r w:rsidRPr="00F6514A">
        <w:rPr>
          <w:rFonts w:ascii="Verdana" w:hAnsi="Verdana"/>
          <w:sz w:val="16"/>
          <w:szCs w:val="16"/>
        </w:rPr>
        <w:t xml:space="preserve"> środki pieniężne przekazane Pożyczkobiorcy przez Fundusz na warunkach określonych w umowie pożyczki i niniejszym regulaminie.</w:t>
      </w:r>
    </w:p>
    <w:p w:rsidR="00842CFF" w:rsidRPr="00F6514A" w:rsidRDefault="00842CFF" w:rsidP="00842CFF">
      <w:pPr>
        <w:pStyle w:val="Tekstpodstawowy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Cs w:val="0"/>
          <w:sz w:val="16"/>
          <w:szCs w:val="16"/>
        </w:rPr>
        <w:t>Pożyczkobiorca</w:t>
      </w:r>
      <w:r w:rsidRPr="00F6514A">
        <w:rPr>
          <w:rFonts w:ascii="Verdana" w:hAnsi="Verdana"/>
          <w:b w:val="0"/>
          <w:bCs w:val="0"/>
          <w:sz w:val="16"/>
          <w:szCs w:val="16"/>
        </w:rPr>
        <w:t xml:space="preserve"> – podmiot szczegółowo określony w §1 niniejszego regulaminu.</w:t>
      </w:r>
    </w:p>
    <w:p w:rsidR="00842CFF" w:rsidRPr="00F6514A" w:rsidRDefault="00842CFF" w:rsidP="00842CFF">
      <w:pPr>
        <w:pStyle w:val="Tekstpodstawowy"/>
        <w:jc w:val="both"/>
        <w:rPr>
          <w:rFonts w:ascii="Verdana" w:hAnsi="Verdana"/>
          <w:b w:val="0"/>
          <w:sz w:val="16"/>
          <w:szCs w:val="16"/>
        </w:rPr>
      </w:pPr>
      <w:r w:rsidRPr="00F6514A">
        <w:rPr>
          <w:rFonts w:ascii="Verdana" w:hAnsi="Verdana"/>
          <w:bCs w:val="0"/>
          <w:sz w:val="16"/>
          <w:szCs w:val="16"/>
        </w:rPr>
        <w:t>Pożyczkobiorca w fazie start-</w:t>
      </w:r>
      <w:proofErr w:type="spellStart"/>
      <w:r w:rsidRPr="00F6514A">
        <w:rPr>
          <w:rFonts w:ascii="Verdana" w:hAnsi="Verdana"/>
          <w:bCs w:val="0"/>
          <w:sz w:val="16"/>
          <w:szCs w:val="16"/>
        </w:rPr>
        <w:t>up</w:t>
      </w:r>
      <w:proofErr w:type="spellEnd"/>
      <w:r w:rsidRPr="00F6514A">
        <w:rPr>
          <w:rFonts w:ascii="Verdana" w:hAnsi="Verdana"/>
          <w:b w:val="0"/>
          <w:bCs w:val="0"/>
          <w:sz w:val="16"/>
          <w:szCs w:val="16"/>
        </w:rPr>
        <w:t xml:space="preserve"> – Pożyczkobiorca, którego rejestracja działalności gospodarczej nastąpiła nie wcześniej niż 24 miesiące przed udzieleniem pożyczki.</w:t>
      </w:r>
    </w:p>
    <w:p w:rsidR="00842CFF" w:rsidRPr="00F6514A" w:rsidRDefault="00842CFF" w:rsidP="00842CF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Prolongata terminu spłaty zadłużenia -</w:t>
      </w:r>
      <w:r w:rsidRPr="00F6514A">
        <w:rPr>
          <w:rFonts w:ascii="Verdana" w:hAnsi="Verdana"/>
          <w:sz w:val="16"/>
          <w:szCs w:val="16"/>
        </w:rPr>
        <w:t xml:space="preserve"> wydłużenie terminu spłaty pożyczki, jej rat i/lub odsetek, z zachowaniem maksymalnego okresu trwania pożyczki, określonego w §7 niniejszego regulaminu.</w:t>
      </w:r>
    </w:p>
    <w:p w:rsidR="00842CFF" w:rsidRPr="00F6514A" w:rsidRDefault="00842CFF" w:rsidP="00842CF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lastRenderedPageBreak/>
        <w:t>Przedsiębiorca -</w:t>
      </w:r>
      <w:r w:rsidRPr="00F6514A">
        <w:rPr>
          <w:rFonts w:ascii="Verdana" w:hAnsi="Verdana"/>
          <w:sz w:val="16"/>
          <w:szCs w:val="16"/>
        </w:rPr>
        <w:t xml:space="preserve"> osoba fizyczna, osoba prawna i jednostka organizacyjna nieposiadająca osobowości prawnej, której odrębna ustawa przyznaje zdolność prawną – wykonująca we własnym imieniu działalność gospodarczą.</w:t>
      </w:r>
    </w:p>
    <w:p w:rsidR="006B5D1F" w:rsidRPr="00F6514A" w:rsidRDefault="00842CFF" w:rsidP="00842CF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Za przedsiębiorców uznaje się także wspólników spółki cywilnej w zakresie wykonywanej przez nich działalności gospodarczej.</w:t>
      </w:r>
    </w:p>
    <w:p w:rsidR="00842CFF" w:rsidRPr="00F6514A" w:rsidRDefault="00842CFF" w:rsidP="00842CFF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 xml:space="preserve">Przedsięwzięcie – </w:t>
      </w:r>
      <w:r w:rsidRPr="00F6514A">
        <w:rPr>
          <w:rFonts w:ascii="Verdana" w:hAnsi="Verdana"/>
          <w:bCs/>
          <w:sz w:val="16"/>
          <w:szCs w:val="16"/>
        </w:rPr>
        <w:t>projekt realizowany przez Pożyczkobiorcę, finansowany ze środków pożyczki „KLASYCZNA”.</w:t>
      </w:r>
    </w:p>
    <w:p w:rsidR="00842CFF" w:rsidRPr="00F6514A" w:rsidRDefault="00842CFF" w:rsidP="00842CF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 xml:space="preserve">Rachunek pożyczki - </w:t>
      </w:r>
      <w:r w:rsidRPr="00F6514A">
        <w:rPr>
          <w:rFonts w:ascii="Verdana" w:hAnsi="Verdana"/>
          <w:sz w:val="16"/>
          <w:szCs w:val="16"/>
        </w:rPr>
        <w:t>wydzielony rachunek, na którym ewidencjonowane jest zobowiązanie pożyczkobiorcy z tytułu udzielonej pożyczki.</w:t>
      </w:r>
    </w:p>
    <w:p w:rsidR="00842CFF" w:rsidRPr="00F6514A" w:rsidRDefault="00842CFF" w:rsidP="00842CF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Restrukturyzacja -</w:t>
      </w:r>
      <w:r w:rsidRPr="00F6514A">
        <w:rPr>
          <w:rFonts w:ascii="Verdana" w:hAnsi="Verdana"/>
          <w:sz w:val="16"/>
          <w:szCs w:val="16"/>
        </w:rPr>
        <w:t xml:space="preserve"> dobrowolne porozumienie między Pożyczkobiorcą, a Funduszem ustalające nowe warunki spłaty zadłużenia po wypowiedzeniu umowy pożyczki. Restrukturyzacja może być dokonana na wniosek Pożyczkobiorcy.</w:t>
      </w:r>
    </w:p>
    <w:p w:rsidR="00842CFF" w:rsidRPr="00F6514A" w:rsidRDefault="00842CFF" w:rsidP="00842CFF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Tra</w:t>
      </w:r>
      <w:r w:rsidRPr="00F6514A">
        <w:rPr>
          <w:rFonts w:ascii="Verdana" w:hAnsi="Verdana" w:cs="Arial"/>
          <w:b/>
          <w:sz w:val="16"/>
          <w:szCs w:val="16"/>
          <w:shd w:val="clear" w:color="auto" w:fill="FFFFFF"/>
        </w:rPr>
        <w:t>nsza</w:t>
      </w:r>
      <w:r w:rsidRPr="00F6514A">
        <w:rPr>
          <w:rFonts w:ascii="Verdana" w:hAnsi="Verdana" w:cs="Arial"/>
          <w:sz w:val="16"/>
          <w:szCs w:val="16"/>
          <w:shd w:val="clear" w:color="auto" w:fill="FFFFFF"/>
        </w:rPr>
        <w:t xml:space="preserve"> – część kwoty udzielonej przez Fundusz pożyczki wypłacana po spełnieniu określonych w umowie pożyczki warunków.</w:t>
      </w:r>
    </w:p>
    <w:p w:rsidR="00842CFF" w:rsidRPr="00F6514A" w:rsidRDefault="00842CFF" w:rsidP="00842CF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 xml:space="preserve">Windykacja - </w:t>
      </w:r>
      <w:r w:rsidRPr="00F6514A">
        <w:rPr>
          <w:rFonts w:ascii="Verdana" w:hAnsi="Verdana"/>
          <w:sz w:val="16"/>
          <w:szCs w:val="16"/>
        </w:rPr>
        <w:t>działania Funduszu zmierzające do odzyskania wierzytelności z tytułu udzielonej pożyczki.</w:t>
      </w:r>
    </w:p>
    <w:p w:rsidR="00842CFF" w:rsidRPr="00F6514A" w:rsidRDefault="00842CFF" w:rsidP="00842CF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 xml:space="preserve">Wypowiedzenie umowy pożyczki - </w:t>
      </w:r>
      <w:r w:rsidRPr="00F6514A">
        <w:rPr>
          <w:rFonts w:ascii="Verdana" w:hAnsi="Verdana"/>
          <w:sz w:val="16"/>
          <w:szCs w:val="16"/>
        </w:rPr>
        <w:t>prawo stron umowy pożyczki do jej rozwiązania przed terminem spłaty. Od dnia wypowiedzenia zobowiązanie z tytułu pożyczki staje się zobowiązaniem wymagalnym w całości.</w:t>
      </w:r>
    </w:p>
    <w:p w:rsidR="00842CFF" w:rsidRPr="00F6514A" w:rsidRDefault="00842CFF" w:rsidP="00842CFF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Zdolność pożyczkowa/kredytowa</w:t>
      </w:r>
      <w:r w:rsidRPr="00F6514A">
        <w:rPr>
          <w:rFonts w:ascii="Verdana" w:hAnsi="Verdana"/>
          <w:sz w:val="16"/>
          <w:szCs w:val="16"/>
        </w:rPr>
        <w:t xml:space="preserve"> - zdolność do spłaty pożyczki wraz z odsetkami i innymi kosztami w terminach określonych w umowie.</w:t>
      </w:r>
    </w:p>
    <w:p w:rsidR="0087212D" w:rsidRPr="00F6514A" w:rsidRDefault="0087212D" w:rsidP="00842CFF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3</w:t>
      </w:r>
    </w:p>
    <w:p w:rsidR="00842CFF" w:rsidRPr="00F6514A" w:rsidRDefault="0087212D" w:rsidP="00842CF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O udzielenie pożyczki mogą się ubiegać przedsiębiorcy określeni w § 1 niniejszego Regulaminu.</w:t>
      </w:r>
    </w:p>
    <w:p w:rsidR="00842CFF" w:rsidRPr="00F6514A" w:rsidRDefault="00842CFF" w:rsidP="00842CF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O pożyczkę ubiegać się również mogą osoby rozpoczynające działalność gospodarczą na terenie województwa wielkopolskiego, z tym, że umowa pożyczki może być zawarta wyłącznie po zarejestrowaniu przez te osoby działalności gospodarczej i jej podjęciu (rozpoczęciu wykonywania) zgodnie z obowiązującymi przepisami.</w:t>
      </w:r>
    </w:p>
    <w:p w:rsidR="0087212D" w:rsidRPr="00F6514A" w:rsidRDefault="0087212D" w:rsidP="0087212D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Pożyczka „KLASYCZNA” nie może być udzielona przedsięb</w:t>
      </w:r>
      <w:r w:rsidR="00FE09BD" w:rsidRPr="00F6514A">
        <w:rPr>
          <w:rFonts w:ascii="Verdana" w:hAnsi="Verdana"/>
          <w:sz w:val="16"/>
          <w:szCs w:val="16"/>
        </w:rPr>
        <w:t>iorcom w zakresie określonym w L</w:t>
      </w:r>
      <w:r w:rsidRPr="00F6514A">
        <w:rPr>
          <w:rFonts w:ascii="Verdana" w:hAnsi="Verdana"/>
          <w:sz w:val="16"/>
          <w:szCs w:val="16"/>
        </w:rPr>
        <w:t xml:space="preserve">iście </w:t>
      </w:r>
      <w:proofErr w:type="spellStart"/>
      <w:r w:rsidRPr="00F6514A">
        <w:rPr>
          <w:rFonts w:ascii="Verdana" w:hAnsi="Verdana"/>
          <w:sz w:val="16"/>
          <w:szCs w:val="16"/>
        </w:rPr>
        <w:t>wykluczeń</w:t>
      </w:r>
      <w:proofErr w:type="spellEnd"/>
      <w:r w:rsidRPr="00F6514A">
        <w:rPr>
          <w:rFonts w:ascii="Verdana" w:hAnsi="Verdana"/>
          <w:sz w:val="16"/>
          <w:szCs w:val="16"/>
        </w:rPr>
        <w:t>.</w:t>
      </w:r>
    </w:p>
    <w:p w:rsidR="0087212D" w:rsidRPr="00F6514A" w:rsidRDefault="0087212D" w:rsidP="0087212D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Obowiązująca lista </w:t>
      </w:r>
      <w:proofErr w:type="spellStart"/>
      <w:r w:rsidRPr="00F6514A">
        <w:rPr>
          <w:rFonts w:ascii="Verdana" w:hAnsi="Verdana"/>
          <w:sz w:val="16"/>
          <w:szCs w:val="16"/>
        </w:rPr>
        <w:t>wykluczeń</w:t>
      </w:r>
      <w:proofErr w:type="spellEnd"/>
      <w:r w:rsidRPr="00F6514A">
        <w:rPr>
          <w:rFonts w:ascii="Verdana" w:hAnsi="Verdana"/>
          <w:sz w:val="16"/>
          <w:szCs w:val="16"/>
        </w:rPr>
        <w:t xml:space="preserve"> dostępna jest w siedzibie i oddziałach Funduszu oraz na jego stronach internetowych </w:t>
      </w:r>
      <w:r w:rsidRPr="00F6514A">
        <w:rPr>
          <w:rFonts w:ascii="Verdana" w:hAnsi="Verdana"/>
          <w:sz w:val="16"/>
          <w:szCs w:val="16"/>
          <w:u w:val="single"/>
        </w:rPr>
        <w:t>www.warp.org.pl</w:t>
      </w:r>
      <w:r w:rsidRPr="00F6514A">
        <w:rPr>
          <w:rFonts w:ascii="Verdana" w:hAnsi="Verdana"/>
          <w:sz w:val="16"/>
          <w:szCs w:val="16"/>
        </w:rPr>
        <w:t xml:space="preserve"> lub </w:t>
      </w:r>
      <w:r w:rsidR="00CB16C0" w:rsidRPr="00F6514A">
        <w:rPr>
          <w:rFonts w:ascii="Verdana" w:hAnsi="Verdana"/>
          <w:sz w:val="16"/>
          <w:szCs w:val="16"/>
          <w:u w:val="single"/>
        </w:rPr>
        <w:t>www.</w:t>
      </w:r>
      <w:r w:rsidRPr="00F6514A">
        <w:rPr>
          <w:rFonts w:ascii="Verdana" w:hAnsi="Verdana"/>
          <w:sz w:val="16"/>
          <w:szCs w:val="16"/>
          <w:u w:val="single"/>
        </w:rPr>
        <w:t>pozyczkadlatwojejfirmy.pl</w:t>
      </w:r>
      <w:r w:rsidRPr="00F6514A">
        <w:rPr>
          <w:rFonts w:ascii="Verdana" w:hAnsi="Verdana"/>
          <w:sz w:val="16"/>
          <w:szCs w:val="16"/>
        </w:rPr>
        <w:t>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4</w:t>
      </w:r>
    </w:p>
    <w:p w:rsidR="0087212D" w:rsidRPr="00F6514A" w:rsidRDefault="0087212D" w:rsidP="0087212D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Wnioskujący o udzielenie pożyczki przedsiębiorcy zobowiązani są:</w:t>
      </w:r>
    </w:p>
    <w:p w:rsidR="0087212D" w:rsidRPr="00F6514A" w:rsidRDefault="0087212D" w:rsidP="0087212D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Prowadzić system księgowy zgodnie z obowiązującymi przepisami.</w:t>
      </w:r>
    </w:p>
    <w:p w:rsidR="0087212D" w:rsidRPr="00F6514A" w:rsidRDefault="0087212D" w:rsidP="0087212D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Terminowo realizować swoje zobowiązania wobec Urzędu Skarbowego, ZUS oraz organów lokalnych.</w:t>
      </w:r>
    </w:p>
    <w:p w:rsidR="0087212D" w:rsidRPr="00F6514A" w:rsidRDefault="0087212D" w:rsidP="0087212D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Posiadać organizacyjne i techniczne możliwości realizacji projektu finansowanego pożyczką z Funduszu.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5</w:t>
      </w:r>
    </w:p>
    <w:p w:rsidR="00842CFF" w:rsidRPr="00F6514A" w:rsidRDefault="00842CFF" w:rsidP="00842CFF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Warunkiem udzielenia pożyczki jest posiadanie przez Przedsiębiorcę zdolności pożyczkowej/kredytowej oraz przedstawienie należytego zabezpieczenia spłaty pożyczki.</w:t>
      </w:r>
    </w:p>
    <w:p w:rsidR="0087212D" w:rsidRPr="00F6514A" w:rsidRDefault="0087212D" w:rsidP="0087212D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Zdolność pożyczkową, o której mowa w ust.1 określają w szczególności: </w:t>
      </w:r>
    </w:p>
    <w:p w:rsidR="0087212D" w:rsidRPr="00F6514A" w:rsidRDefault="0087212D" w:rsidP="0087212D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bieżąca i przewidywana efektywność działalności gospodarczej Pożyczkobiorcy, zapewniająca osiągnięcie dochodu</w:t>
      </w:r>
      <w:r w:rsidR="00842CFF" w:rsidRPr="00F6514A">
        <w:rPr>
          <w:rFonts w:ascii="Verdana" w:hAnsi="Verdana"/>
          <w:sz w:val="16"/>
          <w:szCs w:val="16"/>
        </w:rPr>
        <w:t xml:space="preserve"> lub </w:t>
      </w:r>
      <w:r w:rsidRPr="00F6514A">
        <w:rPr>
          <w:rFonts w:ascii="Verdana" w:hAnsi="Verdana"/>
          <w:sz w:val="16"/>
          <w:szCs w:val="16"/>
        </w:rPr>
        <w:t xml:space="preserve">zysku pozwalającego na spłatę zobowiązań podatkowych i innych, finansowanie potrzeb bieżących i rozwojowych oraz spłatę pożyczki wraz z odsetkami i innymi kosztami, </w:t>
      </w:r>
    </w:p>
    <w:p w:rsidR="0087212D" w:rsidRPr="00F6514A" w:rsidRDefault="0087212D" w:rsidP="0087212D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wielkość kapitału własnego (stosownie do formy prawnej podmiotu) w relacji do rozmiaru prowadzonej działalności gospodarczej,</w:t>
      </w:r>
    </w:p>
    <w:p w:rsidR="0087212D" w:rsidRPr="00F6514A" w:rsidRDefault="0087212D" w:rsidP="0084502A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struktura i wielkość aktywów i pasywów,</w:t>
      </w:r>
    </w:p>
    <w:p w:rsidR="0087212D" w:rsidRPr="00F6514A" w:rsidRDefault="0087212D" w:rsidP="0084502A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historia współpracy z Funduszem oraz innymi instytucjami finansowymi.</w:t>
      </w:r>
    </w:p>
    <w:p w:rsidR="0087212D" w:rsidRPr="00F6514A" w:rsidRDefault="0087212D" w:rsidP="0087212D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Zdolność do spłaty pożyczki przez osoby fizyczne określają także: stałe udokumentowane dochody pozwalające na zaspokojenie bieżących potrzeb oraz spłatę pożyczki wraz z odsetkami i innymi kosztami.</w:t>
      </w:r>
    </w:p>
    <w:p w:rsidR="0087212D" w:rsidRPr="00F6514A" w:rsidRDefault="0087212D" w:rsidP="0087212D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Fundusz ocenia zdolność pożyczkową/kredytową na podstawie złożonego wniosku, dokumentów oraz względnie wyników badań inspekcyjnych i wywiadu środowiskowego.</w:t>
      </w:r>
    </w:p>
    <w:p w:rsidR="00842CFF" w:rsidRPr="00F6514A" w:rsidRDefault="0087212D" w:rsidP="00842CFF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Fundusz ocenia adekwatność formy proponowanego przez Pożyczkobiorcę zabezpieczenia uwzględniając </w:t>
      </w:r>
      <w:r w:rsidR="00FE09BD" w:rsidRPr="00F6514A">
        <w:rPr>
          <w:rFonts w:ascii="Verdana" w:hAnsi="Verdana"/>
          <w:sz w:val="16"/>
          <w:szCs w:val="16"/>
        </w:rPr>
        <w:t xml:space="preserve">m.in. </w:t>
      </w:r>
      <w:r w:rsidRPr="00F6514A">
        <w:rPr>
          <w:rFonts w:ascii="Verdana" w:hAnsi="Verdana"/>
          <w:sz w:val="16"/>
          <w:szCs w:val="16"/>
        </w:rPr>
        <w:t>stopień płynności zabezpieczenia oraz stopień pokrycia zobowiązań.</w:t>
      </w:r>
    </w:p>
    <w:p w:rsidR="00842CFF" w:rsidRPr="00F6514A" w:rsidRDefault="00842CFF" w:rsidP="00842CFF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Ocenę zdolności pożyczkowej/kredytowej oraz stopnia ryzyka niespłace</w:t>
      </w:r>
      <w:r w:rsidR="00FE09BD" w:rsidRPr="00F6514A">
        <w:rPr>
          <w:rFonts w:ascii="Verdana" w:hAnsi="Verdana"/>
          <w:sz w:val="16"/>
          <w:szCs w:val="16"/>
        </w:rPr>
        <w:t>nia pożyczki przeprowadza się w </w:t>
      </w:r>
      <w:r w:rsidRPr="00F6514A">
        <w:rPr>
          <w:rFonts w:ascii="Verdana" w:hAnsi="Verdana"/>
          <w:sz w:val="16"/>
          <w:szCs w:val="16"/>
        </w:rPr>
        <w:t xml:space="preserve">oparciu o Komunikat Komisji Europejskiej w sprawie zmiany metody </w:t>
      </w:r>
      <w:r w:rsidR="00FE09BD" w:rsidRPr="00F6514A">
        <w:rPr>
          <w:rFonts w:ascii="Verdana" w:hAnsi="Verdana"/>
          <w:sz w:val="16"/>
          <w:szCs w:val="16"/>
        </w:rPr>
        <w:t>ustalania stóp referencyjnych i </w:t>
      </w:r>
      <w:r w:rsidRPr="00F6514A">
        <w:rPr>
          <w:rFonts w:ascii="Verdana" w:hAnsi="Verdana"/>
          <w:sz w:val="16"/>
          <w:szCs w:val="16"/>
        </w:rPr>
        <w:t>dyskontowych (Dz. Urz. UE C 14 z 19.01.2008r., str. 6) oraz po przeprowadzeniu analizy ryzyka niespłacenia zaciągniętego przez przedsiębiorcę zobowiązania na podstawie wdrożonej i akceptowanej w sektorze finansowym metodologii wyznaczania współczynnika ryzyka.</w:t>
      </w:r>
    </w:p>
    <w:p w:rsidR="0087212D" w:rsidRPr="00F6514A" w:rsidRDefault="0087212D" w:rsidP="0087212D">
      <w:pPr>
        <w:pStyle w:val="Nagwek1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lastRenderedPageBreak/>
        <w:t>ZASADY  UDZIELANIA  POŻYCZEK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6</w:t>
      </w:r>
    </w:p>
    <w:p w:rsidR="0087212D" w:rsidRPr="00F6514A" w:rsidRDefault="0087212D" w:rsidP="0087212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Udzielane pożyczki muszą być przeznaczone na finansowanie rozwoju działalności gospodarczej przedsiębiorców, określonych w §1</w:t>
      </w:r>
      <w:r w:rsidR="00842CFF" w:rsidRPr="00F6514A">
        <w:rPr>
          <w:rFonts w:ascii="Verdana" w:hAnsi="Verdana"/>
          <w:sz w:val="16"/>
          <w:szCs w:val="16"/>
        </w:rPr>
        <w:t xml:space="preserve"> niniejszego regulaminu</w:t>
      </w:r>
      <w:r w:rsidRPr="00F6514A">
        <w:rPr>
          <w:rFonts w:ascii="Verdana" w:hAnsi="Verdana"/>
          <w:sz w:val="16"/>
          <w:szCs w:val="16"/>
        </w:rPr>
        <w:t>. Pożyczka z Funduszu jest celowa, a jej charakter może być inwestycyjny, inwestycyjno-obrotowy lub obrotowy.</w:t>
      </w:r>
    </w:p>
    <w:p w:rsidR="0087212D" w:rsidRPr="00F6514A" w:rsidRDefault="0087212D" w:rsidP="0087212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Pożyczki nie mogą być przeznaczone na cele konsumpcyjne.</w:t>
      </w:r>
    </w:p>
    <w:p w:rsidR="0087212D" w:rsidRPr="00F6514A" w:rsidRDefault="0087212D" w:rsidP="0087212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Pożyczki nie mogą być przeznaczone na spłatę innych pożyczek i kredytów oraz spłatę zobowiązań publiczno-prawnych.</w:t>
      </w:r>
    </w:p>
    <w:p w:rsidR="00842CFF" w:rsidRPr="00F6514A" w:rsidRDefault="0087212D" w:rsidP="00842CF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Pożyczkobiorcy są zobligowani nie wydzierżawiać, nie wynajmować, </w:t>
      </w:r>
      <w:r w:rsidR="00FE09BD" w:rsidRPr="00F6514A">
        <w:rPr>
          <w:rFonts w:ascii="Verdana" w:hAnsi="Verdana"/>
          <w:sz w:val="16"/>
          <w:szCs w:val="16"/>
        </w:rPr>
        <w:t xml:space="preserve">nie obciążać </w:t>
      </w:r>
      <w:r w:rsidRPr="00F6514A">
        <w:rPr>
          <w:rFonts w:ascii="Verdana" w:hAnsi="Verdana"/>
          <w:sz w:val="16"/>
          <w:szCs w:val="16"/>
        </w:rPr>
        <w:t>ani też nie przenosić całości lub części praw własności środków trwałych, nabytych w ramach przeds</w:t>
      </w:r>
      <w:r w:rsidR="00842CFF" w:rsidRPr="00F6514A">
        <w:rPr>
          <w:rFonts w:ascii="Verdana" w:hAnsi="Verdana"/>
          <w:sz w:val="16"/>
          <w:szCs w:val="16"/>
        </w:rPr>
        <w:t>ięwzięcia bez zgody Funduszu.</w:t>
      </w:r>
    </w:p>
    <w:p w:rsidR="00842CFF" w:rsidRPr="00F6514A" w:rsidRDefault="00842CFF" w:rsidP="00842CF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Wydatkowanie środków z pożyczki przez Pożyczkobiorcę na cele, określone w ust. 1 powyżej, musi zostać należycie udokumentowane przez Pożyczkobiorcę. Dokumentem potwierdzającym wydatkowanie środków zgodnie z celem, na jaki zostały przyznane, może być faktura lub dokument równoznaczny.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7</w:t>
      </w:r>
    </w:p>
    <w:p w:rsidR="0087212D" w:rsidRPr="00F6514A" w:rsidRDefault="0087212D" w:rsidP="0087212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Minimalna war</w:t>
      </w:r>
      <w:r w:rsidR="00842CFF" w:rsidRPr="00F6514A">
        <w:rPr>
          <w:rFonts w:ascii="Verdana" w:hAnsi="Verdana"/>
          <w:sz w:val="16"/>
          <w:szCs w:val="16"/>
        </w:rPr>
        <w:t>tość pożyczki wynosi 10.000,-zł.</w:t>
      </w:r>
    </w:p>
    <w:p w:rsidR="00CD511A" w:rsidRPr="00F6514A" w:rsidRDefault="00842CFF" w:rsidP="0087212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Mak</w:t>
      </w:r>
      <w:r w:rsidR="00CD511A" w:rsidRPr="00F6514A">
        <w:rPr>
          <w:rFonts w:ascii="Verdana" w:hAnsi="Verdana"/>
          <w:sz w:val="16"/>
          <w:szCs w:val="16"/>
        </w:rPr>
        <w:t>symalna wartość pożyczki wynosi:</w:t>
      </w:r>
    </w:p>
    <w:p w:rsidR="00842CFF" w:rsidRPr="00F6514A" w:rsidRDefault="00CD511A" w:rsidP="00CD511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a) 100.000,-zł dla pożyczkobiorców w fazie start-</w:t>
      </w:r>
      <w:proofErr w:type="spellStart"/>
      <w:r w:rsidRPr="00F6514A">
        <w:rPr>
          <w:rFonts w:ascii="Verdana" w:hAnsi="Verdana"/>
          <w:sz w:val="16"/>
          <w:szCs w:val="16"/>
        </w:rPr>
        <w:t>up</w:t>
      </w:r>
      <w:proofErr w:type="spellEnd"/>
      <w:r w:rsidRPr="00F6514A">
        <w:rPr>
          <w:rFonts w:ascii="Verdana" w:hAnsi="Verdana"/>
          <w:sz w:val="16"/>
          <w:szCs w:val="16"/>
        </w:rPr>
        <w:t>;</w:t>
      </w:r>
    </w:p>
    <w:p w:rsidR="00CD511A" w:rsidRPr="00F6514A" w:rsidRDefault="00CD511A" w:rsidP="00CD511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b) 300.000,-zł dla pozostałych pożyczkobiorców.</w:t>
      </w:r>
    </w:p>
    <w:p w:rsidR="0087212D" w:rsidRPr="00F6514A" w:rsidRDefault="0087212D" w:rsidP="0087212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Łączna maksymalna wartość jednostkowych pożyczek udzielonych jednemu Pożyczkobiorcy na zasadach określonych w niniejszym Regulaminie nie może być wyższa niż 300.000,00 zł.</w:t>
      </w:r>
    </w:p>
    <w:p w:rsidR="0087212D" w:rsidRPr="00F6514A" w:rsidRDefault="0087212D" w:rsidP="0087212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Pożyczki udzielane jednemu Przedsiębiorcy na zasadach określonych w niniejszym Regulaminie nie mogą być udzielane w odstępach krótszych niż cztery miesiące.</w:t>
      </w:r>
    </w:p>
    <w:p w:rsidR="0087212D" w:rsidRPr="00F6514A" w:rsidRDefault="0087212D" w:rsidP="0087212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Pożyczki są udzielane po przeprowadzeniu przez Fundusz analizy ryzyka, zgodnie ze stosowaną przez Fundusz metodologią oceny ryzyka, o której mowa w § 5 ust. 6. </w:t>
      </w:r>
    </w:p>
    <w:p w:rsidR="0087212D" w:rsidRPr="00F6514A" w:rsidRDefault="0087212D" w:rsidP="0087212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Pożyczki udzielane są po ustanowieniu zabezpieczeń standardowo stosowanych przez Fundusz.</w:t>
      </w:r>
    </w:p>
    <w:p w:rsidR="00CD511A" w:rsidRPr="00F6514A" w:rsidRDefault="0087212D" w:rsidP="00CD511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Pożyczka może być udzielona maksymalnie na okres</w:t>
      </w:r>
      <w:r w:rsidR="00CD511A" w:rsidRPr="00F6514A">
        <w:rPr>
          <w:rFonts w:ascii="Verdana" w:hAnsi="Verdana"/>
          <w:sz w:val="16"/>
          <w:szCs w:val="16"/>
        </w:rPr>
        <w:t xml:space="preserve"> 36 miesięcy.</w:t>
      </w:r>
    </w:p>
    <w:p w:rsidR="00CD511A" w:rsidRPr="00F6514A" w:rsidRDefault="0087212D" w:rsidP="0087212D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Maksymalny okres karencji w spłacie kapitału wynosi</w:t>
      </w:r>
      <w:r w:rsidR="00CD511A" w:rsidRPr="00F6514A">
        <w:rPr>
          <w:rFonts w:ascii="Verdana" w:hAnsi="Verdana"/>
          <w:sz w:val="16"/>
          <w:szCs w:val="16"/>
        </w:rPr>
        <w:t>:</w:t>
      </w:r>
    </w:p>
    <w:p w:rsidR="00CD511A" w:rsidRPr="00F6514A" w:rsidRDefault="00CD511A" w:rsidP="00CD511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a) 6 miesięcy dla pożyczkobiorców w fazie start-</w:t>
      </w:r>
      <w:proofErr w:type="spellStart"/>
      <w:r w:rsidRPr="00F6514A">
        <w:rPr>
          <w:rFonts w:ascii="Verdana" w:hAnsi="Verdana"/>
          <w:sz w:val="16"/>
          <w:szCs w:val="16"/>
        </w:rPr>
        <w:t>up</w:t>
      </w:r>
      <w:proofErr w:type="spellEnd"/>
      <w:r w:rsidRPr="00F6514A">
        <w:rPr>
          <w:rFonts w:ascii="Verdana" w:hAnsi="Verdana"/>
          <w:sz w:val="16"/>
          <w:szCs w:val="16"/>
        </w:rPr>
        <w:t>;</w:t>
      </w:r>
    </w:p>
    <w:p w:rsidR="00CD511A" w:rsidRPr="00F6514A" w:rsidRDefault="00CD511A" w:rsidP="00CD511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b) 3 miesiące dla pozostałych pożyczkobiorców.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8</w:t>
      </w:r>
    </w:p>
    <w:p w:rsidR="0087212D" w:rsidRPr="00F6514A" w:rsidRDefault="0087212D" w:rsidP="0087212D">
      <w:pPr>
        <w:autoSpaceDE w:val="0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Udzielane przez Fundusz pożyczki są oprocentowane nie niżej niż według stopy referencyjnej obliczanej przy zastosowaniu obowiązującej stopy bazowej (ogłaszanej przez Komisję Europejską</w:t>
      </w:r>
      <w:r w:rsidR="00CD511A" w:rsidRPr="00F6514A">
        <w:rPr>
          <w:rFonts w:ascii="Verdana" w:hAnsi="Verdana"/>
          <w:sz w:val="16"/>
          <w:szCs w:val="16"/>
        </w:rPr>
        <w:t>) oraz marży ustalonej w </w:t>
      </w:r>
      <w:r w:rsidRPr="00F6514A">
        <w:rPr>
          <w:rFonts w:ascii="Verdana" w:hAnsi="Verdana"/>
          <w:sz w:val="16"/>
          <w:szCs w:val="16"/>
        </w:rPr>
        <w:t xml:space="preserve">oparciu o Komunikat Komisji Europejskiej w sprawie zmiany metody </w:t>
      </w:r>
      <w:r w:rsidR="00CD511A" w:rsidRPr="00F6514A">
        <w:rPr>
          <w:rFonts w:ascii="Verdana" w:hAnsi="Verdana"/>
          <w:sz w:val="16"/>
          <w:szCs w:val="16"/>
        </w:rPr>
        <w:t>ustalania stóp referencyjnych i </w:t>
      </w:r>
      <w:r w:rsidRPr="00F6514A">
        <w:rPr>
          <w:rFonts w:ascii="Verdana" w:hAnsi="Verdana"/>
          <w:sz w:val="16"/>
          <w:szCs w:val="16"/>
        </w:rPr>
        <w:t>dyskontowych (Dz. Urz. UE C 14 z 19.01.2008r., str. 6) oraz po przeprowadzeniu analizy ryzyka niespłacenia zaciągniętego przez przedsiębiorcę zobowiązania na podstawie wdrożonej i akceptowanej w sektorze finansowym metodologii wyznaczania współczynnika ryzyka.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9</w:t>
      </w:r>
    </w:p>
    <w:p w:rsidR="0087212D" w:rsidRPr="00F6514A" w:rsidRDefault="0087212D" w:rsidP="0087212D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Odsetki naliczane są za rzeczywisty okres wykorzystania pożyczki i liczone są od daty spłaty poprzedniej raty do dnia poprzedzającego datę spłaty następnej raty.</w:t>
      </w:r>
    </w:p>
    <w:p w:rsidR="0087212D" w:rsidRPr="00F6514A" w:rsidRDefault="0087212D" w:rsidP="0087212D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Jeżeli umowa pożyczki nie stanowi inaczej do naliczania odsetek przyjmuje się kalendarz: 360 dni – rok i 30 dni – miesiąc.</w:t>
      </w:r>
    </w:p>
    <w:p w:rsidR="0087212D" w:rsidRPr="00F6514A" w:rsidRDefault="0087212D" w:rsidP="0087212D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Pożyczkobiorcy przysługuje prawo do spłaty całości zobowiązań wobec Funduszu przed ostatecznym terminem ustalonym w umowie pożyczki.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10</w:t>
      </w:r>
    </w:p>
    <w:p w:rsidR="0087212D" w:rsidRPr="00F6514A" w:rsidRDefault="0087212D" w:rsidP="0087212D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Fundusz pobiera prowizje i </w:t>
      </w:r>
      <w:r w:rsidR="00997798" w:rsidRPr="00F6514A">
        <w:rPr>
          <w:rFonts w:ascii="Verdana" w:hAnsi="Verdana"/>
          <w:sz w:val="16"/>
          <w:szCs w:val="16"/>
        </w:rPr>
        <w:t xml:space="preserve">inne </w:t>
      </w:r>
      <w:r w:rsidRPr="00F6514A">
        <w:rPr>
          <w:rFonts w:ascii="Verdana" w:hAnsi="Verdana"/>
          <w:sz w:val="16"/>
          <w:szCs w:val="16"/>
        </w:rPr>
        <w:t xml:space="preserve">opłaty za czynności wskazane w Tabeli opłat, </w:t>
      </w:r>
      <w:r w:rsidR="00997798" w:rsidRPr="00F6514A">
        <w:rPr>
          <w:rFonts w:ascii="Verdana" w:hAnsi="Verdana"/>
          <w:sz w:val="16"/>
          <w:szCs w:val="16"/>
        </w:rPr>
        <w:t>w tym za przyznanie pożyczki, w </w:t>
      </w:r>
      <w:r w:rsidRPr="00F6514A">
        <w:rPr>
          <w:rFonts w:ascii="Verdana" w:hAnsi="Verdana"/>
          <w:sz w:val="16"/>
          <w:szCs w:val="16"/>
        </w:rPr>
        <w:t>wysokości w niej określonej obowiązującej na dzień dokonania czynności.</w:t>
      </w:r>
    </w:p>
    <w:p w:rsidR="0087212D" w:rsidRPr="00F6514A" w:rsidRDefault="0087212D" w:rsidP="0087212D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Prowizje i </w:t>
      </w:r>
      <w:r w:rsidR="00997798" w:rsidRPr="00F6514A">
        <w:rPr>
          <w:rFonts w:ascii="Verdana" w:hAnsi="Verdana"/>
          <w:sz w:val="16"/>
          <w:szCs w:val="16"/>
        </w:rPr>
        <w:t xml:space="preserve">inne </w:t>
      </w:r>
      <w:r w:rsidRPr="00F6514A">
        <w:rPr>
          <w:rFonts w:ascii="Verdana" w:hAnsi="Verdana"/>
          <w:sz w:val="16"/>
          <w:szCs w:val="16"/>
        </w:rPr>
        <w:t>opłaty, o których mowa powyżej, pobierane są na zasadach określonych w Tabeli opłat.</w:t>
      </w:r>
    </w:p>
    <w:p w:rsidR="0087212D" w:rsidRPr="00F6514A" w:rsidRDefault="0087212D" w:rsidP="0087212D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Obowiązująca Tabela opłat dostępna jest w siedzibie i oddziałach Funduszu oraz na stronach internetowych </w:t>
      </w:r>
      <w:r w:rsidRPr="00F6514A">
        <w:rPr>
          <w:rFonts w:ascii="Verdana" w:hAnsi="Verdana"/>
          <w:sz w:val="16"/>
          <w:szCs w:val="16"/>
          <w:u w:val="single"/>
        </w:rPr>
        <w:t>www.warp.org.pl</w:t>
      </w:r>
      <w:r w:rsidRPr="00F6514A">
        <w:rPr>
          <w:rFonts w:ascii="Verdana" w:hAnsi="Verdana"/>
          <w:sz w:val="16"/>
          <w:szCs w:val="16"/>
        </w:rPr>
        <w:t xml:space="preserve"> oraz </w:t>
      </w:r>
      <w:r w:rsidR="00CB16C0" w:rsidRPr="00F6514A">
        <w:rPr>
          <w:rFonts w:ascii="Verdana" w:hAnsi="Verdana"/>
          <w:sz w:val="16"/>
          <w:szCs w:val="16"/>
          <w:u w:val="single"/>
        </w:rPr>
        <w:t>www.</w:t>
      </w:r>
      <w:r w:rsidRPr="00F6514A">
        <w:rPr>
          <w:rFonts w:ascii="Verdana" w:hAnsi="Verdana"/>
          <w:sz w:val="16"/>
          <w:szCs w:val="16"/>
          <w:u w:val="single"/>
        </w:rPr>
        <w:t>pozyczkadlatwojejfirmy.pl</w:t>
      </w:r>
      <w:r w:rsidRPr="00F6514A">
        <w:rPr>
          <w:rFonts w:ascii="Verdana" w:hAnsi="Verdana"/>
          <w:sz w:val="16"/>
          <w:szCs w:val="16"/>
        </w:rPr>
        <w:t>.</w:t>
      </w:r>
    </w:p>
    <w:p w:rsidR="0087212D" w:rsidRPr="00F6514A" w:rsidRDefault="0087212D" w:rsidP="0087212D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Wszelkie zmiany w Tabeli opłat są dokonywane w drodze Uchwały Zarządu Funduszu.</w:t>
      </w:r>
    </w:p>
    <w:p w:rsidR="00CD511A" w:rsidRPr="00F6514A" w:rsidRDefault="0087212D" w:rsidP="00CD511A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 przypadku niezaakceptowania przez Pożyczkobiorcę zmian w Tabeli opłat, przysługuje mu prawo do wypowiedzenia umowy przed planowanym terminem spłaty.</w:t>
      </w:r>
    </w:p>
    <w:p w:rsidR="00CD511A" w:rsidRPr="00F6514A" w:rsidRDefault="00CD511A" w:rsidP="00CD511A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lastRenderedPageBreak/>
        <w:t>Zmiana Tabeli opłat nie wymaga zgody ani odrębnego zawiadomienia Pożyczkobiorcy i skuteczna jest z dniem zatwierdzenia przez Zarząd F</w:t>
      </w:r>
      <w:r w:rsidR="00A2505A" w:rsidRPr="00F6514A">
        <w:rPr>
          <w:rFonts w:ascii="Verdana" w:hAnsi="Verdana"/>
          <w:sz w:val="16"/>
          <w:szCs w:val="16"/>
        </w:rPr>
        <w:t>unduszu</w:t>
      </w:r>
      <w:r w:rsidRPr="00F6514A">
        <w:rPr>
          <w:rFonts w:ascii="Verdana" w:hAnsi="Verdana"/>
          <w:sz w:val="16"/>
          <w:szCs w:val="16"/>
        </w:rPr>
        <w:t>.</w:t>
      </w:r>
    </w:p>
    <w:p w:rsidR="0087212D" w:rsidRPr="00F6514A" w:rsidRDefault="0087212D" w:rsidP="0087212D">
      <w:pPr>
        <w:pStyle w:val="Nagwek1"/>
        <w:spacing w:before="240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pStyle w:val="Nagwek1"/>
        <w:spacing w:after="240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WNIOSEK  O  UDZIELENIE  POŻYCZKI</w:t>
      </w:r>
    </w:p>
    <w:p w:rsidR="0087212D" w:rsidRPr="00F6514A" w:rsidRDefault="0087212D" w:rsidP="0087212D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11</w:t>
      </w:r>
    </w:p>
    <w:p w:rsidR="0087212D" w:rsidRPr="00F6514A" w:rsidRDefault="0087212D" w:rsidP="0087212D">
      <w:pPr>
        <w:pStyle w:val="Tekstpodstawowy21"/>
        <w:numPr>
          <w:ilvl w:val="0"/>
          <w:numId w:val="17"/>
        </w:numPr>
        <w:tabs>
          <w:tab w:val="left" w:pos="28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Podstawą udzielenia pożyczki jest złożony przez Pożyczkobiorcę </w:t>
      </w:r>
      <w:r w:rsidR="00ED3E5B" w:rsidRPr="00F6514A">
        <w:rPr>
          <w:rFonts w:ascii="Verdana" w:hAnsi="Verdana"/>
          <w:sz w:val="16"/>
          <w:szCs w:val="16"/>
        </w:rPr>
        <w:t xml:space="preserve">pisemny </w:t>
      </w:r>
      <w:r w:rsidRPr="00F6514A">
        <w:rPr>
          <w:rFonts w:ascii="Verdana" w:hAnsi="Verdana"/>
          <w:sz w:val="16"/>
          <w:szCs w:val="16"/>
        </w:rPr>
        <w:t>wniosek o udzielenie pożyczki wraz                    z załącznikami, podpisany przez osoby uprawnione do zaciągania zobowiązań majątkowych w imieniu              i na rzecz Pożyczkobiorcy.</w:t>
      </w:r>
    </w:p>
    <w:p w:rsidR="0087212D" w:rsidRPr="00F6514A" w:rsidRDefault="0087212D" w:rsidP="0087212D">
      <w:pPr>
        <w:pStyle w:val="Tekstpodstawowy21"/>
        <w:numPr>
          <w:ilvl w:val="0"/>
          <w:numId w:val="17"/>
        </w:numPr>
        <w:tabs>
          <w:tab w:val="left" w:pos="28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Wniosek wraz z wymaganymi załącznikami musi być sporządzony według wzoru ustalonego przez Fundusz.</w:t>
      </w:r>
    </w:p>
    <w:p w:rsidR="0087212D" w:rsidRPr="00F6514A" w:rsidRDefault="0087212D" w:rsidP="0087212D">
      <w:pPr>
        <w:pStyle w:val="Tekstpodstawowy21"/>
        <w:numPr>
          <w:ilvl w:val="0"/>
          <w:numId w:val="17"/>
        </w:numPr>
        <w:tabs>
          <w:tab w:val="left" w:pos="28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Formularze wniosku oraz pozostałych załączników, a także lista załączników, udostępniane są w siedzibie i oddziałach Funduszu oraz na jego stronach internetowych </w:t>
      </w:r>
      <w:r w:rsidRPr="00F6514A">
        <w:rPr>
          <w:rFonts w:ascii="Verdana" w:hAnsi="Verdana"/>
          <w:sz w:val="16"/>
          <w:szCs w:val="16"/>
          <w:u w:val="single"/>
        </w:rPr>
        <w:t>www.warp.org.pl</w:t>
      </w:r>
      <w:r w:rsidRPr="00F6514A">
        <w:rPr>
          <w:rFonts w:ascii="Verdana" w:hAnsi="Verdana"/>
          <w:sz w:val="16"/>
          <w:szCs w:val="16"/>
        </w:rPr>
        <w:t xml:space="preserve"> oraz </w:t>
      </w:r>
      <w:r w:rsidR="00CB16C0" w:rsidRPr="00F6514A">
        <w:rPr>
          <w:rFonts w:ascii="Verdana" w:hAnsi="Verdana"/>
          <w:sz w:val="16"/>
          <w:szCs w:val="16"/>
          <w:u w:val="single"/>
        </w:rPr>
        <w:t>www.</w:t>
      </w:r>
      <w:r w:rsidRPr="00F6514A">
        <w:rPr>
          <w:rFonts w:ascii="Verdana" w:hAnsi="Verdana"/>
          <w:sz w:val="16"/>
          <w:szCs w:val="16"/>
          <w:u w:val="single"/>
        </w:rPr>
        <w:t>pozyczkadlatwojejfirmy.pl</w:t>
      </w:r>
      <w:r w:rsidRPr="00F6514A">
        <w:rPr>
          <w:rFonts w:ascii="Verdana" w:hAnsi="Verdana"/>
          <w:sz w:val="16"/>
          <w:szCs w:val="16"/>
        </w:rPr>
        <w:t>.</w:t>
      </w:r>
    </w:p>
    <w:p w:rsidR="0087212D" w:rsidRPr="00F6514A" w:rsidRDefault="0087212D" w:rsidP="0087212D">
      <w:pPr>
        <w:pStyle w:val="Tekstpodstawowy21"/>
        <w:numPr>
          <w:ilvl w:val="0"/>
          <w:numId w:val="17"/>
        </w:numPr>
        <w:tabs>
          <w:tab w:val="left" w:pos="28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Dokonywanie zmian poprzez usunięcie jakichkolwiek elementów w treści druku wniosku i załączników może skutkować odrzuceniem wniosku. W razie potrzeby treść wniosku może być rozszerzona w niezbędnym do tego zakresie.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12</w:t>
      </w:r>
    </w:p>
    <w:p w:rsidR="0087212D" w:rsidRPr="00F6514A" w:rsidRDefault="0087212D" w:rsidP="0087212D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Wniosek o udzielenie pożyczki powinien zawierać w szczególności: </w:t>
      </w:r>
    </w:p>
    <w:p w:rsidR="0087212D" w:rsidRPr="00F6514A" w:rsidRDefault="0087212D" w:rsidP="0087212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Określenie</w:t>
      </w:r>
      <w:r w:rsidR="00ED3E5B" w:rsidRPr="00F6514A">
        <w:rPr>
          <w:rFonts w:ascii="Verdana" w:hAnsi="Verdana"/>
          <w:sz w:val="16"/>
          <w:szCs w:val="16"/>
        </w:rPr>
        <w:t xml:space="preserve"> i nazwa</w:t>
      </w:r>
      <w:r w:rsidRPr="00F6514A">
        <w:rPr>
          <w:rFonts w:ascii="Verdana" w:hAnsi="Verdana"/>
          <w:sz w:val="16"/>
          <w:szCs w:val="16"/>
        </w:rPr>
        <w:t xml:space="preserve"> Pożyczkobiorcy.</w:t>
      </w:r>
    </w:p>
    <w:p w:rsidR="0087212D" w:rsidRPr="00F6514A" w:rsidRDefault="0087212D" w:rsidP="0087212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Kwotę wnioskowanej pożyczki.</w:t>
      </w:r>
    </w:p>
    <w:p w:rsidR="00CD511A" w:rsidRPr="00F6514A" w:rsidRDefault="0087212D" w:rsidP="00CD511A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Miejsce lokalizacji i opis przedsięwzięcia, które będzie realizowane ze środków pożyczki.</w:t>
      </w:r>
    </w:p>
    <w:p w:rsidR="00CD511A" w:rsidRPr="00F6514A" w:rsidRDefault="00CD511A" w:rsidP="00CD511A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Cel realizowanego przedsięwzięcia, w tym w szczególności wpływ realizowanego przedsięwzięcia na rozwój firmy oraz wzrost, bądź utrzymanie zatrudnienia.</w:t>
      </w:r>
    </w:p>
    <w:p w:rsidR="0087212D" w:rsidRPr="00F6514A" w:rsidRDefault="0087212D" w:rsidP="0087212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Sposób wykorzystania pożyczki, proponowany </w:t>
      </w:r>
      <w:r w:rsidR="00A2505A" w:rsidRPr="00F6514A">
        <w:rPr>
          <w:rFonts w:ascii="Verdana" w:hAnsi="Verdana"/>
          <w:sz w:val="16"/>
          <w:szCs w:val="16"/>
        </w:rPr>
        <w:t>sposób</w:t>
      </w:r>
      <w:r w:rsidRPr="00F6514A">
        <w:rPr>
          <w:rFonts w:ascii="Verdana" w:hAnsi="Verdana"/>
          <w:sz w:val="16"/>
          <w:szCs w:val="16"/>
        </w:rPr>
        <w:t xml:space="preserve"> uruchomienia </w:t>
      </w:r>
      <w:r w:rsidR="00A2505A" w:rsidRPr="00F6514A">
        <w:rPr>
          <w:rFonts w:ascii="Verdana" w:hAnsi="Verdana"/>
          <w:sz w:val="16"/>
          <w:szCs w:val="16"/>
        </w:rPr>
        <w:t>środków</w:t>
      </w:r>
      <w:r w:rsidRPr="00F6514A">
        <w:rPr>
          <w:rFonts w:ascii="Verdana" w:hAnsi="Verdana"/>
          <w:sz w:val="16"/>
          <w:szCs w:val="16"/>
        </w:rPr>
        <w:t xml:space="preserve">, a także proponowany </w:t>
      </w:r>
      <w:r w:rsidR="00A2505A" w:rsidRPr="00F6514A">
        <w:rPr>
          <w:rFonts w:ascii="Verdana" w:hAnsi="Verdana"/>
          <w:sz w:val="16"/>
          <w:szCs w:val="16"/>
        </w:rPr>
        <w:t>okres</w:t>
      </w:r>
      <w:r w:rsidRPr="00F6514A">
        <w:rPr>
          <w:rFonts w:ascii="Verdana" w:hAnsi="Verdana"/>
          <w:sz w:val="16"/>
          <w:szCs w:val="16"/>
        </w:rPr>
        <w:t xml:space="preserve"> spłaty.</w:t>
      </w:r>
    </w:p>
    <w:p w:rsidR="0087212D" w:rsidRPr="00F6514A" w:rsidRDefault="0087212D" w:rsidP="0087212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Formę proponowanego prawnego zabezpieczenia.</w:t>
      </w:r>
    </w:p>
    <w:p w:rsidR="0087212D" w:rsidRPr="00F6514A" w:rsidRDefault="0087212D" w:rsidP="0087212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Stan dotychczasowego zadłużenia i zobowiązań.</w:t>
      </w:r>
    </w:p>
    <w:p w:rsidR="0087212D" w:rsidRPr="00F6514A" w:rsidRDefault="0087212D" w:rsidP="0087212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Analizę mocnych i słabych stron przedsiębiorstwa, a także wpływu otoczenia na funkcjonowanie przedsiębiorstwa.</w:t>
      </w:r>
    </w:p>
    <w:p w:rsidR="0087212D" w:rsidRPr="00F6514A" w:rsidRDefault="0087212D" w:rsidP="0087212D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13</w:t>
      </w:r>
    </w:p>
    <w:p w:rsidR="0087212D" w:rsidRPr="00F6514A" w:rsidRDefault="0087212D" w:rsidP="0087212D">
      <w:pPr>
        <w:pStyle w:val="Tekstpodstawowy21"/>
        <w:numPr>
          <w:ilvl w:val="0"/>
          <w:numId w:val="18"/>
        </w:numPr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Ubiegający się o pożyczkę wraz z wnioskiem składa dokumenty i informacje niezbędne do dokonania oceny realizowanego przedsięwzięcia oraz analizy sytuacji finansowej Pożyczkobiorcy zgodnie z listą dokumentów udostępnioną w siedzibie i oddziałach Funduszu oraz na jego stronach internetowych </w:t>
      </w:r>
      <w:r w:rsidRPr="00F6514A">
        <w:rPr>
          <w:rFonts w:ascii="Verdana" w:hAnsi="Verdana"/>
          <w:sz w:val="16"/>
          <w:szCs w:val="16"/>
          <w:u w:val="single"/>
        </w:rPr>
        <w:t>www.warp.org.pl</w:t>
      </w:r>
      <w:r w:rsidRPr="00F6514A">
        <w:rPr>
          <w:rFonts w:ascii="Verdana" w:hAnsi="Verdana"/>
          <w:sz w:val="16"/>
          <w:szCs w:val="16"/>
        </w:rPr>
        <w:t xml:space="preserve"> oraz </w:t>
      </w:r>
      <w:r w:rsidR="00CB16C0" w:rsidRPr="00F6514A">
        <w:rPr>
          <w:rFonts w:ascii="Verdana" w:hAnsi="Verdana"/>
          <w:sz w:val="16"/>
          <w:szCs w:val="16"/>
          <w:u w:val="single"/>
        </w:rPr>
        <w:t>www.</w:t>
      </w:r>
      <w:r w:rsidRPr="00F6514A">
        <w:rPr>
          <w:rFonts w:ascii="Verdana" w:hAnsi="Verdana"/>
          <w:sz w:val="16"/>
          <w:szCs w:val="16"/>
          <w:u w:val="single"/>
        </w:rPr>
        <w:t>pozyczkadlatwojejfirmy.pl</w:t>
      </w:r>
      <w:r w:rsidRPr="00F6514A">
        <w:rPr>
          <w:rFonts w:ascii="Verdana" w:hAnsi="Verdana"/>
          <w:sz w:val="16"/>
          <w:szCs w:val="16"/>
        </w:rPr>
        <w:t>.</w:t>
      </w:r>
    </w:p>
    <w:p w:rsidR="008E4843" w:rsidRPr="00F6514A" w:rsidRDefault="0087212D" w:rsidP="008E4843">
      <w:pPr>
        <w:pStyle w:val="Tekstpodstawowy21"/>
        <w:numPr>
          <w:ilvl w:val="0"/>
          <w:numId w:val="18"/>
        </w:numPr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Zakres koniecznych informacji i dokumentacji uzależniony jest od rodzaju i wysokości pożyczki oraz proponowanego zabezpieczenia.</w:t>
      </w:r>
    </w:p>
    <w:p w:rsidR="0087212D" w:rsidRPr="00F6514A" w:rsidRDefault="0087212D" w:rsidP="008E4843">
      <w:pPr>
        <w:pStyle w:val="Tekstpodstawowy21"/>
        <w:numPr>
          <w:ilvl w:val="0"/>
          <w:numId w:val="18"/>
        </w:numPr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Fundusz może żądać dodatkowych informacji i dokumentów niezbędnych do oceny prawidłowości                        i rzetelności przedstawionej przez Pożyczkobiorcę kalkulacji ekonomicznej przedsięwzięcia lub przedmiotu zabezpieczenia oraz opinii niezależnych ekspertów </w:t>
      </w:r>
      <w:r w:rsidR="008E4843" w:rsidRPr="00F6514A">
        <w:rPr>
          <w:rFonts w:ascii="Verdana" w:hAnsi="Verdana"/>
          <w:sz w:val="16"/>
          <w:szCs w:val="16"/>
        </w:rPr>
        <w:t xml:space="preserve">zewnętrznych, wskazanych przez Fundusz </w:t>
      </w:r>
      <w:r w:rsidRPr="00F6514A">
        <w:rPr>
          <w:rFonts w:ascii="Verdana" w:hAnsi="Verdana"/>
          <w:sz w:val="16"/>
          <w:szCs w:val="16"/>
        </w:rPr>
        <w:t>– na koszt i za zgodą Pożyczkobiorcy.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14</w:t>
      </w:r>
    </w:p>
    <w:p w:rsidR="0087212D" w:rsidRPr="00F6514A" w:rsidRDefault="0087212D" w:rsidP="0087212D">
      <w:pPr>
        <w:pStyle w:val="Tekstpodstawowy21"/>
        <w:numPr>
          <w:ilvl w:val="3"/>
          <w:numId w:val="4"/>
        </w:numPr>
        <w:tabs>
          <w:tab w:val="num" w:pos="28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Rozpatrzenie przez Fundusz wniosku o pożyczkę następuje w możliwie najkrótszym czasie, nie dłuższym jednak niż 20 dni roboczych od daty złożenia kompletnego </w:t>
      </w:r>
      <w:r w:rsidR="00CB16C0" w:rsidRPr="00F6514A">
        <w:rPr>
          <w:rFonts w:ascii="Verdana" w:hAnsi="Verdana"/>
          <w:sz w:val="16"/>
          <w:szCs w:val="16"/>
        </w:rPr>
        <w:t xml:space="preserve">pisemnego </w:t>
      </w:r>
      <w:r w:rsidRPr="00F6514A">
        <w:rPr>
          <w:rFonts w:ascii="Verdana" w:hAnsi="Verdana"/>
          <w:sz w:val="16"/>
          <w:szCs w:val="16"/>
        </w:rPr>
        <w:t>wniosku</w:t>
      </w:r>
      <w:r w:rsidR="008E4843" w:rsidRPr="00F6514A">
        <w:rPr>
          <w:rFonts w:ascii="Verdana" w:hAnsi="Verdana"/>
          <w:sz w:val="16"/>
          <w:szCs w:val="16"/>
        </w:rPr>
        <w:t xml:space="preserve"> wraz z załącznikami</w:t>
      </w:r>
      <w:r w:rsidRPr="00F6514A">
        <w:rPr>
          <w:rFonts w:ascii="Verdana" w:hAnsi="Verdana"/>
          <w:sz w:val="16"/>
          <w:szCs w:val="16"/>
        </w:rPr>
        <w:t>.</w:t>
      </w:r>
    </w:p>
    <w:p w:rsidR="0087212D" w:rsidRPr="00F6514A" w:rsidRDefault="0087212D" w:rsidP="0087212D">
      <w:pPr>
        <w:pStyle w:val="Tekstpodstawowy21"/>
        <w:numPr>
          <w:ilvl w:val="3"/>
          <w:numId w:val="4"/>
        </w:numPr>
        <w:tabs>
          <w:tab w:val="num" w:pos="28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 sytuacji, gdy wniosek o pożyczkę zawiera braki uniemożliwiające jego rozpatrzenie i wydanie decyzji, Fundusz wzywa Pożyczkobiorcę do ich usunięcia w wyznaczonym terminie, a datą, od której biegnie termin ustalony dla rozpatrzenia wniosku jest data usunięcia przez Pożyczkobiorcę braków. Brak uzupełnienia dokumentacji w terminie określonym przez Fundusz może skutkować odrzuceniem wniosku.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15</w:t>
      </w:r>
    </w:p>
    <w:p w:rsidR="0087212D" w:rsidRPr="00F6514A" w:rsidRDefault="0087212D" w:rsidP="0087212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Decyzję o udzieleniu pożyczki podejmuje Zarząd Funduszu.</w:t>
      </w:r>
    </w:p>
    <w:p w:rsidR="0087212D" w:rsidRPr="00F6514A" w:rsidRDefault="0087212D" w:rsidP="0087212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Decyzja o udzieleniu pożyczki poprzedzona jest opinią wydaną przez Komisję Kwalifikacyjną Funduszu.</w:t>
      </w:r>
    </w:p>
    <w:p w:rsidR="0087212D" w:rsidRPr="00F6514A" w:rsidRDefault="0087212D" w:rsidP="0087212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Tryb, skład i zakres działania Komisji Kwalifikacyjnej określa Zarząd Funduszu.</w:t>
      </w:r>
    </w:p>
    <w:p w:rsidR="008E4843" w:rsidRPr="00F6514A" w:rsidRDefault="0087212D" w:rsidP="008E484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Umowa pożyczki powinna zostać zawarta w terminie 30 dni od daty podjęcia decyzji przez Zarząd Funduszu.</w:t>
      </w:r>
    </w:p>
    <w:p w:rsidR="008E4843" w:rsidRPr="00F6514A" w:rsidRDefault="008E4843" w:rsidP="008E484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lastRenderedPageBreak/>
        <w:t>W przypadku nieprzystąpienia przez Pożyczkobiorcę do umowy pożyczki w terminie określonym w ust. 4 powyżej, decyzja o udzieleniu pożyczki traci moc i nie może stanowić podstawy do zawarcia umowy między stronami.</w:t>
      </w:r>
    </w:p>
    <w:p w:rsidR="008E4843" w:rsidRPr="00F6514A" w:rsidRDefault="008E4843" w:rsidP="008E484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Nieprzystąpienie do umowy pożyczki w terminie określonym w ust. 4 może zostać uznane przez Fundusz jako rezygnacja Pożyczkobiorcy z zawarcia umowy pożyczki.</w:t>
      </w:r>
    </w:p>
    <w:p w:rsidR="0087212D" w:rsidRPr="00F6514A" w:rsidRDefault="0087212D" w:rsidP="0087212D">
      <w:pPr>
        <w:pStyle w:val="Nagwek1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pStyle w:val="Nagwek1"/>
        <w:spacing w:before="240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PRAWNE  ZABEZPIECZENIE  POŻYCZKI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16</w:t>
      </w:r>
    </w:p>
    <w:p w:rsidR="0087212D" w:rsidRPr="00F6514A" w:rsidRDefault="0087212D" w:rsidP="0087212D">
      <w:pPr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Każda pożyczka jest należycie zabezpieczona.</w:t>
      </w:r>
    </w:p>
    <w:p w:rsidR="0087212D" w:rsidRPr="00F6514A" w:rsidRDefault="0087212D" w:rsidP="0087212D">
      <w:pPr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Prawną formę zabezpieczenia pożyczki stanowi obligatoryjnie weksel własny in blanco oraz dodatkowo:</w:t>
      </w:r>
    </w:p>
    <w:p w:rsidR="0087212D" w:rsidRPr="00F6514A" w:rsidRDefault="0087212D" w:rsidP="0087212D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1876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poręczenie wekslowe,</w:t>
      </w:r>
    </w:p>
    <w:p w:rsidR="0087212D" w:rsidRPr="00F6514A" w:rsidRDefault="0087212D" w:rsidP="0087212D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1876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poręczenie wg prawa cywilnego,</w:t>
      </w:r>
    </w:p>
    <w:p w:rsidR="0087212D" w:rsidRPr="00F6514A" w:rsidRDefault="0087212D" w:rsidP="0087212D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1876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hipoteka na nieruchomości,</w:t>
      </w:r>
    </w:p>
    <w:p w:rsidR="0087212D" w:rsidRPr="00F6514A" w:rsidRDefault="0087212D" w:rsidP="0087212D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1876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sądowy zastaw rejestrowy na środkach transportu,</w:t>
      </w:r>
    </w:p>
    <w:p w:rsidR="0087212D" w:rsidRPr="00F6514A" w:rsidRDefault="0087212D" w:rsidP="0087212D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1876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blokada środków na rachunku bankowym,</w:t>
      </w:r>
    </w:p>
    <w:p w:rsidR="0087212D" w:rsidRPr="00F6514A" w:rsidRDefault="0087212D" w:rsidP="0087212D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1876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przelew wierzytelności,</w:t>
      </w:r>
    </w:p>
    <w:p w:rsidR="0087212D" w:rsidRPr="00F6514A" w:rsidRDefault="0087212D" w:rsidP="0087212D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1876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gwarancja bankowa,</w:t>
      </w:r>
    </w:p>
    <w:p w:rsidR="0087212D" w:rsidRPr="00F6514A" w:rsidRDefault="0087212D" w:rsidP="0087212D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hanging="1876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inne, przewidziane przepisami prawa.</w:t>
      </w:r>
    </w:p>
    <w:p w:rsidR="0087212D" w:rsidRPr="00F6514A" w:rsidRDefault="0087212D" w:rsidP="0087212D">
      <w:pPr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Wymienione w ust. 2 formy zabezpieczenia pożyczki mogą być stosowane łącznie.</w:t>
      </w:r>
    </w:p>
    <w:p w:rsidR="008E4843" w:rsidRPr="00F6514A" w:rsidRDefault="008E4843" w:rsidP="0087212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 przypadku zawarcia umowy pożyczki przez Przedsiębiorcę pozostającego w związku małżeńskim, w którym ustawowa wspólność majątkowa nie została wyłączona ani ograniczona umownie, wymagane są zgoda współmałżonka na zawarcie umowy pożyczki oraz poręczenie wekslowe współmałżonka.</w:t>
      </w:r>
    </w:p>
    <w:p w:rsidR="0087212D" w:rsidRPr="00F6514A" w:rsidRDefault="0087212D" w:rsidP="0087212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Forma zabezpieczenia ustalana jest indywidualnie z Pożyczkobiorcą.</w:t>
      </w:r>
    </w:p>
    <w:p w:rsidR="0087212D" w:rsidRPr="00F6514A" w:rsidRDefault="0087212D" w:rsidP="0087212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Przy wyborze zabezpieczenia Fundusz bierze pod uwagę stopień jego płynności oraz stopień pokrycia pożyczki, a także:</w:t>
      </w:r>
    </w:p>
    <w:p w:rsidR="0087212D" w:rsidRPr="00F6514A" w:rsidRDefault="0087212D" w:rsidP="0087212D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rodzaj, kwotę oraz okres trwania pożyczki,</w:t>
      </w:r>
    </w:p>
    <w:p w:rsidR="0087212D" w:rsidRPr="00F6514A" w:rsidRDefault="0087212D" w:rsidP="0087212D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ryzyko związane z udzieleniem pożyczki,</w:t>
      </w:r>
    </w:p>
    <w:p w:rsidR="0087212D" w:rsidRPr="00F6514A" w:rsidRDefault="0087212D" w:rsidP="0087212D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stan majątkowy Pożyczkobiorcy oraz powiązania rodzinne, gospodarcze osób odpowiedzialnych z tytułu zabezpieczenia pożyczki,</w:t>
      </w:r>
    </w:p>
    <w:p w:rsidR="0087212D" w:rsidRPr="00F6514A" w:rsidRDefault="0087212D" w:rsidP="0087212D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status prawny Pożyczkobiorcy,</w:t>
      </w:r>
    </w:p>
    <w:p w:rsidR="00ED3E5B" w:rsidRPr="00F6514A" w:rsidRDefault="0087212D" w:rsidP="0087212D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przewidywany nakład pracy i koszt ustanowienia zabezpieczenia</w:t>
      </w:r>
      <w:r w:rsidR="00ED3E5B" w:rsidRPr="00F6514A">
        <w:rPr>
          <w:rFonts w:ascii="Verdana" w:hAnsi="Verdana"/>
          <w:sz w:val="16"/>
          <w:szCs w:val="16"/>
        </w:rPr>
        <w:t>,</w:t>
      </w:r>
    </w:p>
    <w:p w:rsidR="00ED3E5B" w:rsidRPr="00F6514A" w:rsidRDefault="00ED3E5B" w:rsidP="00ED3E5B">
      <w:pPr>
        <w:numPr>
          <w:ilvl w:val="1"/>
          <w:numId w:val="6"/>
        </w:numPr>
        <w:tabs>
          <w:tab w:val="clear" w:pos="1080"/>
        </w:tabs>
        <w:suppressAutoHyphens/>
        <w:spacing w:after="60" w:line="240" w:lineRule="auto"/>
        <w:ind w:left="567" w:hanging="283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ryzyko znacznej utraty wartości zabezpieczenia.</w:t>
      </w:r>
    </w:p>
    <w:p w:rsidR="0087212D" w:rsidRPr="00F6514A" w:rsidRDefault="0087212D" w:rsidP="0087212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Fundusz zastrzega sobie prawo oceny przedstawionych form zabezpieczenia i ustalenia ich realnej wartości oraz jej weryfikacji w trakcie trwania umowy pożyczki.</w:t>
      </w:r>
    </w:p>
    <w:p w:rsidR="0087212D" w:rsidRPr="00F6514A" w:rsidRDefault="0087212D" w:rsidP="0087212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Wszelkie koszty ustanowienia, a po spłacie pożyczki zniesienia zabezpieczeń ponosi Pożyczkobiorca.</w:t>
      </w:r>
    </w:p>
    <w:p w:rsidR="0087212D" w:rsidRPr="00F6514A" w:rsidRDefault="0087212D" w:rsidP="0087212D">
      <w:pPr>
        <w:tabs>
          <w:tab w:val="left" w:pos="284"/>
        </w:tabs>
        <w:spacing w:before="240" w:after="0" w:line="240" w:lineRule="auto"/>
        <w:ind w:left="284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pStyle w:val="Nagwek1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WYKORZYSTANIE  I  SPŁATA  POŻYCZKI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17</w:t>
      </w:r>
    </w:p>
    <w:p w:rsidR="008E4843" w:rsidRPr="00F6514A" w:rsidRDefault="008E4843" w:rsidP="008E4843">
      <w:pPr>
        <w:pStyle w:val="Tekstpodstawowy21"/>
        <w:numPr>
          <w:ilvl w:val="3"/>
          <w:numId w:val="36"/>
        </w:numPr>
        <w:tabs>
          <w:tab w:val="clear" w:pos="2520"/>
          <w:tab w:val="left" w:pos="284"/>
          <w:tab w:val="num" w:pos="64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Pożyczka może być wypłacona:</w:t>
      </w:r>
    </w:p>
    <w:p w:rsidR="008E4843" w:rsidRPr="00F6514A" w:rsidRDefault="008E4843" w:rsidP="008E4843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jednorazowo,</w:t>
      </w:r>
    </w:p>
    <w:p w:rsidR="008E4843" w:rsidRPr="00F6514A" w:rsidRDefault="008E4843" w:rsidP="008E4843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w transzach. </w:t>
      </w:r>
    </w:p>
    <w:p w:rsidR="008E4843" w:rsidRPr="00F6514A" w:rsidRDefault="008E4843" w:rsidP="008E4843">
      <w:pPr>
        <w:pStyle w:val="Tekstpodstawowy21"/>
        <w:numPr>
          <w:ilvl w:val="3"/>
          <w:numId w:val="36"/>
        </w:numPr>
        <w:tabs>
          <w:tab w:val="clear" w:pos="2520"/>
          <w:tab w:val="left" w:pos="284"/>
          <w:tab w:val="num" w:pos="64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Przekazanie pożyczki lub transzy następuje poprzez przelew środków na rachunek bankowy Pożyczkobiorcy lub inny przez niego wskazany.</w:t>
      </w:r>
    </w:p>
    <w:p w:rsidR="008E4843" w:rsidRPr="00F6514A" w:rsidRDefault="008E4843" w:rsidP="008E4843">
      <w:pPr>
        <w:pStyle w:val="Tekstpodstawowy21"/>
        <w:numPr>
          <w:ilvl w:val="3"/>
          <w:numId w:val="36"/>
        </w:numPr>
        <w:tabs>
          <w:tab w:val="clear" w:pos="2520"/>
          <w:tab w:val="left" w:pos="284"/>
          <w:tab w:val="num" w:pos="64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Wypłata pożyczki lub pierwszej transzy następuje w terminie </w:t>
      </w:r>
      <w:r w:rsidR="00ED3E5B" w:rsidRPr="00F6514A">
        <w:rPr>
          <w:rFonts w:ascii="Verdana" w:hAnsi="Verdana"/>
          <w:sz w:val="16"/>
          <w:szCs w:val="16"/>
        </w:rPr>
        <w:t>7</w:t>
      </w:r>
      <w:r w:rsidRPr="00F6514A">
        <w:rPr>
          <w:rFonts w:ascii="Verdana" w:hAnsi="Verdana"/>
          <w:sz w:val="16"/>
          <w:szCs w:val="16"/>
        </w:rPr>
        <w:t xml:space="preserve"> dni roboczych od daty spełnienia warunków określonych w umowie pożyczki, w tym m.in. po dostarczeniu do Funduszu kompletu wymaganych dokumentów, w szczególności dokumentów potwierdzających ustanowienie zabezpieczeń na rzecz Funduszu.</w:t>
      </w:r>
    </w:p>
    <w:p w:rsidR="008E4843" w:rsidRPr="00F6514A" w:rsidRDefault="008E4843" w:rsidP="008E4843">
      <w:pPr>
        <w:pStyle w:val="Tekstpodstawowy21"/>
        <w:numPr>
          <w:ilvl w:val="3"/>
          <w:numId w:val="36"/>
        </w:numPr>
        <w:tabs>
          <w:tab w:val="clear" w:pos="2520"/>
          <w:tab w:val="left" w:pos="284"/>
          <w:tab w:val="num" w:pos="64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Spełnienie warunków, o których mowa w ust. 3 powyżej, musi nastąpić najpóźniej w terminie określonym w umowie pożyczki.</w:t>
      </w:r>
    </w:p>
    <w:p w:rsidR="008E4843" w:rsidRPr="00F6514A" w:rsidRDefault="008E4843" w:rsidP="008E4843">
      <w:pPr>
        <w:pStyle w:val="Tekstpodstawowy21"/>
        <w:numPr>
          <w:ilvl w:val="3"/>
          <w:numId w:val="36"/>
        </w:numPr>
        <w:tabs>
          <w:tab w:val="clear" w:pos="2520"/>
          <w:tab w:val="left" w:pos="284"/>
          <w:tab w:val="num" w:pos="64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Wypłata kolejnej transzy następuje po spełnieniu warunków określonych w umowie pożyczki, w tym m.in. po złożeniu wniosku o wypłatę kolejnej transzy, udokumentowaniu wykorzystania poprzednio wypłaconych transz </w:t>
      </w:r>
      <w:r w:rsidRPr="00F6514A">
        <w:rPr>
          <w:rFonts w:ascii="Verdana" w:eastAsia="TimesNewRomanPSMT" w:hAnsi="Verdana" w:cs="TimesNewRomanPSMT"/>
          <w:sz w:val="16"/>
          <w:szCs w:val="16"/>
        </w:rPr>
        <w:t xml:space="preserve">zgodnie z przeznaczeniem określonym w umowie pożyczki oraz przedstawieniu </w:t>
      </w:r>
      <w:r w:rsidRPr="00F6514A">
        <w:rPr>
          <w:rFonts w:ascii="Verdana" w:hAnsi="Verdana" w:cs="Calibri"/>
          <w:sz w:val="16"/>
          <w:szCs w:val="16"/>
        </w:rPr>
        <w:t>wypełnionego druku Sprawozdania z rozliczenia pożyczki (częściowego).</w:t>
      </w:r>
    </w:p>
    <w:p w:rsidR="008E4843" w:rsidRPr="00F6514A" w:rsidRDefault="008E4843" w:rsidP="008E4843">
      <w:pPr>
        <w:pStyle w:val="Tekstpodstawowy21"/>
        <w:numPr>
          <w:ilvl w:val="3"/>
          <w:numId w:val="36"/>
        </w:numPr>
        <w:tabs>
          <w:tab w:val="clear" w:pos="2520"/>
          <w:tab w:val="left" w:pos="284"/>
          <w:tab w:val="num" w:pos="64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Spełnienie warunków do wypłaty kolejnej transzy musi nastąpić najpóźniej w terminie określonym w umowie pożyczki.</w:t>
      </w:r>
    </w:p>
    <w:p w:rsidR="008E4843" w:rsidRPr="00F6514A" w:rsidRDefault="008E4843" w:rsidP="008E4843">
      <w:pPr>
        <w:pStyle w:val="Tekstpodstawowy21"/>
        <w:numPr>
          <w:ilvl w:val="3"/>
          <w:numId w:val="36"/>
        </w:numPr>
        <w:tabs>
          <w:tab w:val="clear" w:pos="2520"/>
          <w:tab w:val="left" w:pos="284"/>
          <w:tab w:val="num" w:pos="644"/>
        </w:tabs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lastRenderedPageBreak/>
        <w:t>Fundusz zastrzega sobie prawo do niewypłacenia kolejnej transzy pożyczki w przypadku niespełnienia przez Pożyczkobiorcę warunków wskazanych w ust. 5 i 6 powyżej lub w przypadku zaistnienia w trakcie spłaty pożyczki sytuacji wskazanej/</w:t>
      </w:r>
      <w:proofErr w:type="spellStart"/>
      <w:r w:rsidRPr="00F6514A">
        <w:rPr>
          <w:rFonts w:ascii="Verdana" w:hAnsi="Verdana"/>
          <w:sz w:val="16"/>
          <w:szCs w:val="16"/>
        </w:rPr>
        <w:t>ych</w:t>
      </w:r>
      <w:proofErr w:type="spellEnd"/>
      <w:r w:rsidRPr="00F6514A">
        <w:rPr>
          <w:rFonts w:ascii="Verdana" w:hAnsi="Verdana"/>
          <w:sz w:val="16"/>
          <w:szCs w:val="16"/>
        </w:rPr>
        <w:t xml:space="preserve"> w § 19.</w:t>
      </w:r>
    </w:p>
    <w:p w:rsidR="0087212D" w:rsidRPr="00F6514A" w:rsidRDefault="0087212D" w:rsidP="008E4843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18</w:t>
      </w:r>
    </w:p>
    <w:p w:rsidR="0087212D" w:rsidRPr="00F6514A" w:rsidRDefault="0087212D" w:rsidP="0087212D">
      <w:pPr>
        <w:pStyle w:val="Tekstpodstawowy21"/>
        <w:numPr>
          <w:ilvl w:val="0"/>
          <w:numId w:val="24"/>
        </w:numPr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Spłata pożyczki następuje poprzez przekazanie środków na rachunek Funduszu w terminach wynikających              z umowy pożyczki lub w terminie ustalonym w wypowiedzeniu umowy pożyczki.</w:t>
      </w:r>
    </w:p>
    <w:p w:rsidR="0087212D" w:rsidRPr="00F6514A" w:rsidRDefault="0087212D" w:rsidP="0087212D">
      <w:pPr>
        <w:pStyle w:val="Tekstpodstawowy21"/>
        <w:numPr>
          <w:ilvl w:val="0"/>
          <w:numId w:val="24"/>
        </w:numPr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Spłata pożyczki następuje w ratach </w:t>
      </w:r>
      <w:proofErr w:type="spellStart"/>
      <w:r w:rsidRPr="00F6514A">
        <w:rPr>
          <w:rFonts w:ascii="Verdana" w:hAnsi="Verdana"/>
          <w:sz w:val="16"/>
          <w:szCs w:val="16"/>
        </w:rPr>
        <w:t>annuitetowych</w:t>
      </w:r>
      <w:proofErr w:type="spellEnd"/>
      <w:r w:rsidRPr="00F6514A">
        <w:rPr>
          <w:rFonts w:ascii="Verdana" w:hAnsi="Verdana"/>
          <w:sz w:val="16"/>
          <w:szCs w:val="16"/>
        </w:rPr>
        <w:t>.</w:t>
      </w:r>
    </w:p>
    <w:p w:rsidR="0087212D" w:rsidRPr="00F6514A" w:rsidRDefault="0087212D" w:rsidP="0087212D">
      <w:pPr>
        <w:pStyle w:val="Tekstpodstawowy21"/>
        <w:numPr>
          <w:ilvl w:val="0"/>
          <w:numId w:val="24"/>
        </w:numPr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Pożyczkobiorca ma prawo do przedterminowej spłaty pożyczki lub jej części.</w:t>
      </w:r>
    </w:p>
    <w:p w:rsidR="0087212D" w:rsidRPr="00F6514A" w:rsidRDefault="0087212D" w:rsidP="0087212D">
      <w:pPr>
        <w:pStyle w:val="Tekstpodstawowy21"/>
        <w:numPr>
          <w:ilvl w:val="0"/>
          <w:numId w:val="24"/>
        </w:numPr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Fundusz nie pobiera opłat od spłat określonych w punkcie poprzedzającym.</w:t>
      </w:r>
    </w:p>
    <w:p w:rsidR="0087212D" w:rsidRPr="00F6514A" w:rsidRDefault="0087212D" w:rsidP="0087212D">
      <w:pPr>
        <w:pStyle w:val="Tekstpodstawowy21"/>
        <w:numPr>
          <w:ilvl w:val="0"/>
          <w:numId w:val="24"/>
        </w:numPr>
        <w:ind w:left="284" w:hanging="284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Za datę spłaty rat uważa się datę wpływu środków na rachunek bankowy Funduszu, którego numer jest wyszczególniony w umowie pożyczki.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19</w:t>
      </w:r>
    </w:p>
    <w:p w:rsidR="0087212D" w:rsidRPr="00F6514A" w:rsidRDefault="0087212D" w:rsidP="0087212D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Fundusz odstępuje od umowy pożyczki i odmawia uruchomienia środków, jeżeli przed przekazaniem pożyczki:</w:t>
      </w:r>
    </w:p>
    <w:p w:rsidR="00F6514A" w:rsidRPr="00F6514A" w:rsidRDefault="00F6514A" w:rsidP="00F6514A">
      <w:pPr>
        <w:pStyle w:val="Akapitzlist"/>
        <w:numPr>
          <w:ilvl w:val="0"/>
          <w:numId w:val="7"/>
        </w:numPr>
        <w:tabs>
          <w:tab w:val="clear" w:pos="900"/>
        </w:tabs>
        <w:suppressAutoHyphens/>
        <w:spacing w:after="120" w:line="240" w:lineRule="auto"/>
        <w:ind w:left="284" w:hanging="284"/>
        <w:jc w:val="both"/>
        <w:rPr>
          <w:rFonts w:ascii="Verdana" w:hAnsi="Verdana"/>
          <w:sz w:val="16"/>
          <w:lang w:eastAsia="ar-SA"/>
        </w:rPr>
      </w:pPr>
      <w:r w:rsidRPr="00F6514A">
        <w:rPr>
          <w:rFonts w:ascii="Verdana" w:hAnsi="Verdana"/>
          <w:sz w:val="16"/>
          <w:lang w:eastAsia="ar-SA"/>
        </w:rPr>
        <w:t>wszczęto postępowanie upadłościowe Pożyczkobiorcy,</w:t>
      </w:r>
    </w:p>
    <w:p w:rsidR="00F6514A" w:rsidRPr="00F6514A" w:rsidRDefault="00F6514A" w:rsidP="00F6514A">
      <w:pPr>
        <w:pStyle w:val="Akapitzlist"/>
        <w:numPr>
          <w:ilvl w:val="0"/>
          <w:numId w:val="7"/>
        </w:numPr>
        <w:tabs>
          <w:tab w:val="clear" w:pos="900"/>
        </w:tabs>
        <w:suppressAutoHyphens/>
        <w:spacing w:after="120" w:line="240" w:lineRule="auto"/>
        <w:ind w:left="284" w:hanging="284"/>
        <w:jc w:val="both"/>
        <w:rPr>
          <w:rFonts w:ascii="Verdana" w:hAnsi="Verdana"/>
          <w:sz w:val="16"/>
          <w:lang w:eastAsia="ar-SA"/>
        </w:rPr>
      </w:pPr>
      <w:r w:rsidRPr="00F6514A">
        <w:rPr>
          <w:rFonts w:ascii="Verdana" w:hAnsi="Verdana"/>
          <w:sz w:val="16"/>
          <w:lang w:eastAsia="ar-SA"/>
        </w:rPr>
        <w:t>wszczęto postępowanie restrukturyzacyjne Pożyczkobiorcy,</w:t>
      </w:r>
    </w:p>
    <w:p w:rsidR="00F6514A" w:rsidRPr="00F6514A" w:rsidRDefault="00F6514A" w:rsidP="00F6514A">
      <w:pPr>
        <w:pStyle w:val="Akapitzlist"/>
        <w:numPr>
          <w:ilvl w:val="0"/>
          <w:numId w:val="7"/>
        </w:numPr>
        <w:tabs>
          <w:tab w:val="clear" w:pos="900"/>
        </w:tabs>
        <w:suppressAutoHyphens/>
        <w:spacing w:after="120" w:line="240" w:lineRule="auto"/>
        <w:ind w:left="284" w:hanging="284"/>
        <w:jc w:val="both"/>
        <w:rPr>
          <w:rFonts w:ascii="Verdana" w:hAnsi="Verdana"/>
          <w:sz w:val="16"/>
          <w:lang w:eastAsia="ar-SA"/>
        </w:rPr>
      </w:pPr>
      <w:r w:rsidRPr="00F6514A">
        <w:rPr>
          <w:rFonts w:ascii="Verdana" w:hAnsi="Verdana"/>
          <w:sz w:val="16"/>
          <w:lang w:eastAsia="ar-SA"/>
        </w:rPr>
        <w:t>ogłoszono likwidację Pożyczkobiorcy,</w:t>
      </w:r>
    </w:p>
    <w:p w:rsidR="00F6514A" w:rsidRPr="00F6514A" w:rsidRDefault="00F6514A" w:rsidP="00F6514A">
      <w:pPr>
        <w:pStyle w:val="Akapitzlist"/>
        <w:numPr>
          <w:ilvl w:val="0"/>
          <w:numId w:val="7"/>
        </w:numPr>
        <w:tabs>
          <w:tab w:val="clear" w:pos="900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lang w:eastAsia="ar-SA"/>
        </w:rPr>
      </w:pPr>
      <w:r w:rsidRPr="00F6514A">
        <w:rPr>
          <w:rFonts w:ascii="Verdana" w:hAnsi="Verdana"/>
          <w:sz w:val="16"/>
          <w:lang w:eastAsia="ar-SA"/>
        </w:rPr>
        <w:t>ogłoszono upadłość Pożyczkobiorcy,</w:t>
      </w:r>
    </w:p>
    <w:p w:rsidR="0087212D" w:rsidRPr="00F6514A" w:rsidRDefault="0087212D" w:rsidP="0087212D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znacznemu pogorszeniu uległa sytuacja finansowa i ekonomiczna Pożyczkobiorcy,</w:t>
      </w:r>
    </w:p>
    <w:p w:rsidR="0087212D" w:rsidRPr="00F6514A" w:rsidRDefault="0087212D" w:rsidP="0087212D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obniżeniu uległa wartość proponowanego zabezpieczenia pożyczki,</w:t>
      </w:r>
    </w:p>
    <w:p w:rsidR="008E4843" w:rsidRPr="00F6514A" w:rsidRDefault="0087212D" w:rsidP="008E4843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Fundusz uzyskał informacje mające negatywne znaczenie dla oceny wiarygodności Pożyczkobiorcy oraz ryzyka spłaty pożyczki.</w:t>
      </w:r>
    </w:p>
    <w:p w:rsidR="008E4843" w:rsidRPr="00F6514A" w:rsidRDefault="008E4843" w:rsidP="008E4843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Pożyczkobiorca nie spełnił warunków wypłaty pożyczki lub pierwszej transzy określonych w umowie pożyczki, w terminie określonym w umowie pożyczki.</w:t>
      </w:r>
    </w:p>
    <w:p w:rsidR="008E4843" w:rsidRPr="00F6514A" w:rsidRDefault="008E4843" w:rsidP="008E4843">
      <w:pPr>
        <w:suppressAutoHyphens/>
        <w:spacing w:after="0" w:line="240" w:lineRule="auto"/>
        <w:ind w:left="284"/>
        <w:jc w:val="both"/>
        <w:rPr>
          <w:rFonts w:ascii="Verdana" w:hAnsi="Verdana"/>
          <w:sz w:val="16"/>
          <w:szCs w:val="16"/>
        </w:rPr>
      </w:pP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§ 20</w:t>
      </w:r>
    </w:p>
    <w:p w:rsidR="0087212D" w:rsidRPr="00F6514A" w:rsidRDefault="0087212D" w:rsidP="0087212D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Każdej ze stron umowy przysługuje uprawnienie do jej rozwiązania z zachowaniem 14 dniowego terminu wypowiedzenia.</w:t>
      </w:r>
    </w:p>
    <w:p w:rsidR="0084502A" w:rsidRPr="00F6514A" w:rsidRDefault="0087212D" w:rsidP="0084502A">
      <w:pPr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Pożyczkobiorca, który rozwiązał umowę w trybie wskazanym wyżej, zobowiązany jest zwrócić Funduszowi kwotę stanowiącą kapitał pożyczki wraz z odsetkami oraz innymi kosztami należnymi Funduszowi do czasu całkowitej spłaty pożyczki, w terminie określonym przez Fundusz.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6514A">
        <w:rPr>
          <w:rFonts w:ascii="Verdana" w:hAnsi="Verdana"/>
          <w:b/>
          <w:bCs/>
          <w:sz w:val="16"/>
          <w:szCs w:val="16"/>
        </w:rPr>
        <w:t>§ 21</w:t>
      </w:r>
    </w:p>
    <w:p w:rsidR="008E4843" w:rsidRPr="00F6514A" w:rsidRDefault="008E4843" w:rsidP="008E4843">
      <w:pPr>
        <w:spacing w:after="0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1. Fundusz zastrzega sobie prawo rozwiązania umowy bez zachowania terminu wypowiedzenia w całości lub w części oraz postawienia pożyczki w stan natychmiastowej wymagalności w przypadku, gdy Pożyczkobiorca:</w:t>
      </w:r>
    </w:p>
    <w:p w:rsidR="008E4843" w:rsidRPr="00F6514A" w:rsidRDefault="008E4843" w:rsidP="008E4843">
      <w:pPr>
        <w:numPr>
          <w:ilvl w:val="0"/>
          <w:numId w:val="39"/>
        </w:numPr>
        <w:tabs>
          <w:tab w:val="clear" w:pos="1080"/>
          <w:tab w:val="num" w:pos="709"/>
        </w:tabs>
        <w:suppressAutoHyphens/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dopuścił się zwłoki ze spłatą dwóch kolejnych pełnych rat zadłużenia,</w:t>
      </w:r>
    </w:p>
    <w:p w:rsidR="008E4843" w:rsidRPr="00F6514A" w:rsidRDefault="008E4843" w:rsidP="008E4843">
      <w:pPr>
        <w:numPr>
          <w:ilvl w:val="0"/>
          <w:numId w:val="39"/>
        </w:numPr>
        <w:tabs>
          <w:tab w:val="clear" w:pos="1080"/>
          <w:tab w:val="num" w:pos="709"/>
        </w:tabs>
        <w:suppressAutoHyphens/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utracił zdolność pożyczkową/kredytową,</w:t>
      </w:r>
    </w:p>
    <w:p w:rsidR="008E4843" w:rsidRPr="00F6514A" w:rsidRDefault="008E4843" w:rsidP="008E4843">
      <w:pPr>
        <w:numPr>
          <w:ilvl w:val="0"/>
          <w:numId w:val="39"/>
        </w:numPr>
        <w:tabs>
          <w:tab w:val="clear" w:pos="1080"/>
          <w:tab w:val="num" w:pos="709"/>
        </w:tabs>
        <w:suppressAutoHyphens/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podjął działania mające na celu pomniejszenie swojej wypłacalności lub obniżyła się wartość prawnego zabezpieczenia pożyczki i Pożyczkobiorca nie uzupełnił go w terminie wskazanym przez Fundusz,</w:t>
      </w:r>
    </w:p>
    <w:p w:rsidR="008E4843" w:rsidRPr="00F6514A" w:rsidRDefault="008E4843" w:rsidP="008E4843">
      <w:pPr>
        <w:numPr>
          <w:ilvl w:val="0"/>
          <w:numId w:val="39"/>
        </w:numPr>
        <w:tabs>
          <w:tab w:val="clear" w:pos="1080"/>
          <w:tab w:val="num" w:pos="709"/>
        </w:tabs>
        <w:suppressAutoHyphens/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naruszył jakiekolwiek inne postanowienie umowy albo przepisy prawa w zakresie objętym treścią umowy, w szczególności w przypadku:</w:t>
      </w:r>
    </w:p>
    <w:p w:rsidR="008E4843" w:rsidRPr="00F6514A" w:rsidRDefault="008E4843" w:rsidP="008E4843">
      <w:pPr>
        <w:numPr>
          <w:ilvl w:val="0"/>
          <w:numId w:val="8"/>
        </w:numPr>
        <w:suppressAutoHyphens/>
        <w:spacing w:after="0" w:line="240" w:lineRule="auto"/>
        <w:ind w:left="113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stwierdzenia nieprawidłowości informacji zawartych we wniosku o udzielenie pożyczki i dołączonych załącznikach, a także złożenia przez Pożyczkobiorcę nieprawdziwych oświadczeń,</w:t>
      </w:r>
    </w:p>
    <w:p w:rsidR="008E4843" w:rsidRPr="00F6514A" w:rsidRDefault="008E4843" w:rsidP="008E4843">
      <w:pPr>
        <w:numPr>
          <w:ilvl w:val="0"/>
          <w:numId w:val="8"/>
        </w:numPr>
        <w:suppressAutoHyphens/>
        <w:spacing w:after="0" w:line="240" w:lineRule="auto"/>
        <w:ind w:left="113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niespełnienia warunków wypłaty pożyczki lub pierwszej transzy określonych w umowie pożyczki, w terminie określonym w umowie pożyczki,</w:t>
      </w:r>
    </w:p>
    <w:p w:rsidR="008E4843" w:rsidRPr="00F6514A" w:rsidRDefault="008E4843" w:rsidP="008E4843">
      <w:pPr>
        <w:numPr>
          <w:ilvl w:val="0"/>
          <w:numId w:val="8"/>
        </w:numPr>
        <w:suppressAutoHyphens/>
        <w:spacing w:after="0" w:line="240" w:lineRule="auto"/>
        <w:ind w:left="113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niespełnienia warunków wypłaty kolejnej transzy określonych w umowie pożyczki, w terminie określonym w umowie pożyczki,</w:t>
      </w:r>
    </w:p>
    <w:p w:rsidR="008E4843" w:rsidRPr="00F6514A" w:rsidRDefault="008E4843" w:rsidP="008E4843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zaniechania poinformowania Funduszu o zamiarze zaciągnięcia pożyczek lub kredytów, bądź udzielenia poręczeń lub zaciągnięcie innych zobowiązań i podjęcie innych decyzji mających istotny negatywny wpływ na sytuację </w:t>
      </w:r>
      <w:proofErr w:type="spellStart"/>
      <w:r w:rsidRPr="00F6514A">
        <w:rPr>
          <w:rFonts w:ascii="Verdana" w:hAnsi="Verdana"/>
          <w:sz w:val="16"/>
          <w:szCs w:val="16"/>
        </w:rPr>
        <w:t>ekonomiczno</w:t>
      </w:r>
      <w:proofErr w:type="spellEnd"/>
      <w:r w:rsidRPr="00F6514A">
        <w:rPr>
          <w:rFonts w:ascii="Verdana" w:hAnsi="Verdana"/>
          <w:sz w:val="16"/>
          <w:szCs w:val="16"/>
        </w:rPr>
        <w:t xml:space="preserve"> - finansową Pożyczkobiorcy,</w:t>
      </w:r>
    </w:p>
    <w:p w:rsidR="008E4843" w:rsidRPr="00F6514A" w:rsidRDefault="008E4843" w:rsidP="008E4843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niepoinformowania Funduszu o każdej zmianie: nazwiska i adresu lub nazwy i siedziby firmy oraz wszelkich zmianach związanych ze zmianą formy prawnej,</w:t>
      </w:r>
    </w:p>
    <w:p w:rsidR="008E4843" w:rsidRPr="00F6514A" w:rsidRDefault="008E4843" w:rsidP="008E4843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niespełnienia żądania Funduszu w przedmiocie dodatkowego zabezpieczenia spłaty pożyczki w związku z pogorszeniem się sytuacji </w:t>
      </w:r>
      <w:proofErr w:type="spellStart"/>
      <w:r w:rsidRPr="00F6514A">
        <w:rPr>
          <w:rFonts w:ascii="Verdana" w:hAnsi="Verdana"/>
          <w:sz w:val="16"/>
          <w:szCs w:val="16"/>
        </w:rPr>
        <w:t>ekonomiczno</w:t>
      </w:r>
      <w:proofErr w:type="spellEnd"/>
      <w:r w:rsidRPr="00F6514A">
        <w:rPr>
          <w:rFonts w:ascii="Verdana" w:hAnsi="Verdana"/>
          <w:sz w:val="16"/>
          <w:szCs w:val="16"/>
        </w:rPr>
        <w:t xml:space="preserve"> – finansowej Pożyczkobiorcy lub obniżeniem się realnej wartości prawnego zabezpieczenia,</w:t>
      </w:r>
    </w:p>
    <w:p w:rsidR="008E4843" w:rsidRPr="00F6514A" w:rsidRDefault="008E4843" w:rsidP="008E4843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lastRenderedPageBreak/>
        <w:t xml:space="preserve">niedotrzymania obowiązków związanych z zabezpieczeniami wskazanymi w umowie pożyczki, </w:t>
      </w:r>
    </w:p>
    <w:p w:rsidR="008E4843" w:rsidRPr="00F6514A" w:rsidRDefault="008E4843" w:rsidP="008E4843">
      <w:pPr>
        <w:numPr>
          <w:ilvl w:val="0"/>
          <w:numId w:val="8"/>
        </w:numPr>
        <w:tabs>
          <w:tab w:val="left" w:pos="567"/>
        </w:tabs>
        <w:suppressAutoHyphens/>
        <w:spacing w:after="60" w:line="240" w:lineRule="auto"/>
        <w:ind w:left="1134" w:hanging="357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niezwrócenia kwoty salda niewykorzystanych środków przekazanych w ramach pożyczki w terminie wskazanym przez Fundusz.</w:t>
      </w:r>
    </w:p>
    <w:p w:rsidR="008E4843" w:rsidRPr="00F6514A" w:rsidRDefault="008E4843" w:rsidP="008E4843">
      <w:pPr>
        <w:numPr>
          <w:ilvl w:val="0"/>
          <w:numId w:val="36"/>
        </w:numPr>
        <w:tabs>
          <w:tab w:val="left" w:pos="567"/>
        </w:tabs>
        <w:suppressAutoHyphens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Fundusz zastrzega sobie prawo rozwiązania umowy bez zachowania terminu wypowiedzenia w całości lub w części oraz postawienia pożyczki w stan natychmiastowej wymagalności w przypadku, gdy Pożyczkobiorca wykorzystał pożyczkę lub jej część niezgodnie z przeznaczeniem.</w:t>
      </w:r>
    </w:p>
    <w:p w:rsidR="008E4843" w:rsidRPr="00F6514A" w:rsidRDefault="008E4843" w:rsidP="008E4843">
      <w:pPr>
        <w:numPr>
          <w:ilvl w:val="0"/>
          <w:numId w:val="36"/>
        </w:numPr>
        <w:tabs>
          <w:tab w:val="left" w:pos="567"/>
        </w:tabs>
        <w:suppressAutoHyphens/>
        <w:spacing w:after="0" w:line="24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O postawieniu zadłużenia w stan natychmiastowej wymagalności Fundusz zawiadomi Pożyczkobiorcę i poręczycieli, listem poleconym, wyznaczając termin spłaty zadłużenia.</w:t>
      </w:r>
    </w:p>
    <w:p w:rsidR="008E4843" w:rsidRPr="00F6514A" w:rsidRDefault="008E4843" w:rsidP="008E4843">
      <w:pPr>
        <w:numPr>
          <w:ilvl w:val="0"/>
          <w:numId w:val="36"/>
        </w:numPr>
        <w:tabs>
          <w:tab w:val="left" w:pos="567"/>
        </w:tabs>
        <w:suppressAutoHyphens/>
        <w:spacing w:after="0" w:line="24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Postawienie zadłużenia w stan natychmiastowej wymagalności zobowiązuje Pożyczkobiorcę do dokonania jednorazowej spłaty całego zadłużenia tj. pożyczki wraz z należnymi odsetkami i innymi kosztami w terminie wyznaczonym przez Fundusz.</w:t>
      </w:r>
    </w:p>
    <w:p w:rsidR="0087212D" w:rsidRPr="00F6514A" w:rsidRDefault="0087212D" w:rsidP="00506B89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22</w:t>
      </w:r>
    </w:p>
    <w:p w:rsidR="00506B89" w:rsidRPr="00F6514A" w:rsidRDefault="00506B89" w:rsidP="00506B89">
      <w:pPr>
        <w:numPr>
          <w:ilvl w:val="0"/>
          <w:numId w:val="40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Pożyczkobiorca jest zobligowany do rozliczenia kwoty pożyczki (zgodnie m.in. z § 6 ust. 5) i przedstawienia sprawozdania z wykorzystania tych środków wraz z dowodami księgowymi, potwierdzającymi celowość wydatkowania środków zgodnie z przeznaczeniem określonym w umowie pożyczki, oraz innymi dokumentami określonymi w umowie pożyczki, a także zwrotu kwoty salda niewykorzystanych środków przekazanych w ramach pożyczki.</w:t>
      </w:r>
    </w:p>
    <w:p w:rsidR="00506B89" w:rsidRPr="00F6514A" w:rsidRDefault="00506B89" w:rsidP="00506B89">
      <w:pPr>
        <w:numPr>
          <w:ilvl w:val="0"/>
          <w:numId w:val="40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Termin dokonania rozliczenia jest wskazany w umowie pożyczki.</w:t>
      </w:r>
    </w:p>
    <w:p w:rsidR="00506B89" w:rsidRPr="00F6514A" w:rsidRDefault="00506B89" w:rsidP="00506B89">
      <w:pPr>
        <w:numPr>
          <w:ilvl w:val="0"/>
          <w:numId w:val="40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iCs/>
          <w:sz w:val="16"/>
          <w:szCs w:val="16"/>
        </w:rPr>
        <w:t>W przypadku spłaty pożyczki w całości przed terminem, o którym mowa w ust. 2 powyżej, Pożyczkobiorca zobowiązany jest przedstawić Funduszowi sprawozdanie wraz z dokumentami i dowodami księgowymi, o których mowa ust. 1 powyżej, do dnia całkowitej spłaty pożyczki.</w:t>
      </w:r>
    </w:p>
    <w:p w:rsidR="0087212D" w:rsidRPr="00F6514A" w:rsidRDefault="0087212D" w:rsidP="00506B89">
      <w:pPr>
        <w:numPr>
          <w:ilvl w:val="0"/>
          <w:numId w:val="40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Pożyczkobiorca jest zobowiązany do umożliwienia Funduszowi oraz innym podmiotom wskazanym przez Fundusz kontroli oraz udostępnienia wszelkiej dokumentacji celem skontrolowania wykorzystania pożyczki, oceny aktualnego stanu zabezpieczenia i oceny aktualnej sytuacji finansowo – ekonomicznej Pożyczkobiorcy.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23</w:t>
      </w:r>
    </w:p>
    <w:p w:rsidR="0087212D" w:rsidRPr="00F6514A" w:rsidRDefault="0087212D" w:rsidP="0087212D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 trakcie trwania umowy pożyczki, Pożyczkobiorcy przysługuje prawo wnioskowania o zmianę warunków umowy, z zastrzeżeniem §7.</w:t>
      </w:r>
    </w:p>
    <w:p w:rsidR="0087212D" w:rsidRPr="00F6514A" w:rsidRDefault="0087212D" w:rsidP="0087212D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Pożyczkobiorcy przysługuje prawo do wnioskowania o restrukturyzację.</w:t>
      </w:r>
    </w:p>
    <w:p w:rsidR="0087212D" w:rsidRPr="00F6514A" w:rsidRDefault="0087212D" w:rsidP="0087212D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Restrukturyzacja pożyczki może nastąpić pod warunkiem przedstawienia programu naprawy sytuacji </w:t>
      </w:r>
      <w:proofErr w:type="spellStart"/>
      <w:r w:rsidRPr="00F6514A">
        <w:rPr>
          <w:rFonts w:ascii="Verdana" w:hAnsi="Verdana"/>
          <w:sz w:val="16"/>
          <w:szCs w:val="16"/>
        </w:rPr>
        <w:t>ekonomicznej-finansowej</w:t>
      </w:r>
      <w:proofErr w:type="spellEnd"/>
      <w:r w:rsidRPr="00F6514A">
        <w:rPr>
          <w:rFonts w:ascii="Verdana" w:hAnsi="Verdana"/>
          <w:sz w:val="16"/>
          <w:szCs w:val="16"/>
        </w:rPr>
        <w:t xml:space="preserve"> Pożyczkobiorcy.</w:t>
      </w:r>
    </w:p>
    <w:p w:rsidR="0087212D" w:rsidRPr="00F6514A" w:rsidRDefault="0087212D" w:rsidP="0087212D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Decyzję w sprawach określonych w ust. 1 i w ust. 2 podejmuje Zarząd Funduszu, po zapoznaniu się z opinią Komisji Kwalifikacyjnej.</w:t>
      </w:r>
    </w:p>
    <w:p w:rsidR="0087212D" w:rsidRPr="00F6514A" w:rsidRDefault="0087212D" w:rsidP="0087212D">
      <w:pPr>
        <w:pStyle w:val="Tekstpodstawowy"/>
        <w:spacing w:before="240" w:after="240"/>
        <w:jc w:val="center"/>
        <w:rPr>
          <w:rFonts w:ascii="Verdana" w:hAnsi="Verdana"/>
          <w:bCs w:val="0"/>
          <w:sz w:val="16"/>
          <w:szCs w:val="16"/>
        </w:rPr>
      </w:pPr>
      <w:r w:rsidRPr="00F6514A">
        <w:rPr>
          <w:rFonts w:ascii="Verdana" w:hAnsi="Verdana"/>
          <w:bCs w:val="0"/>
          <w:sz w:val="16"/>
          <w:szCs w:val="16"/>
        </w:rPr>
        <w:t>§ 24</w:t>
      </w:r>
    </w:p>
    <w:p w:rsidR="0087212D" w:rsidRPr="00F6514A" w:rsidRDefault="0087212D" w:rsidP="0087212D">
      <w:pPr>
        <w:pStyle w:val="Tekstpodstawowy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bCs w:val="0"/>
          <w:sz w:val="16"/>
          <w:szCs w:val="16"/>
        </w:rPr>
        <w:t>Umowa o pożyczkę stanowi akt cywilno-prawny i żadnej ze stron nie przysługuje roszczenie                        o zawarcie takiej umowy.</w:t>
      </w:r>
    </w:p>
    <w:p w:rsidR="0087212D" w:rsidRPr="00F6514A" w:rsidRDefault="0087212D" w:rsidP="0087212D">
      <w:pPr>
        <w:pStyle w:val="Tekstpodstawowy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Verdana" w:hAnsi="Verdana"/>
          <w:b w:val="0"/>
          <w:bCs w:val="0"/>
          <w:sz w:val="16"/>
          <w:szCs w:val="16"/>
        </w:rPr>
      </w:pPr>
      <w:r w:rsidRPr="00F6514A">
        <w:rPr>
          <w:rFonts w:ascii="Verdana" w:hAnsi="Verdana"/>
          <w:b w:val="0"/>
          <w:sz w:val="16"/>
          <w:szCs w:val="16"/>
        </w:rPr>
        <w:t>Umowa o udzielenie pożyczki może być zawarta tylko i wyłącznie w formie pisemnej pod rygorem nieważności. Każda zmiana umowy dla swej ważności wymaga również formy pisemnej.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25</w:t>
      </w:r>
    </w:p>
    <w:p w:rsidR="0087212D" w:rsidRPr="00F6514A" w:rsidRDefault="0087212D" w:rsidP="0087212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Ewentualne spory wynikłe w związku z wykonywaniem niniejszej umowy strony poddają rozstrzygnięciu sądu właściwego dla siedziby Funduszu.</w:t>
      </w:r>
    </w:p>
    <w:p w:rsidR="0087212D" w:rsidRPr="00F6514A" w:rsidRDefault="0087212D" w:rsidP="0087212D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26</w:t>
      </w:r>
    </w:p>
    <w:p w:rsidR="00CB16C0" w:rsidRPr="00F6514A" w:rsidRDefault="00CB16C0" w:rsidP="00CB16C0">
      <w:pPr>
        <w:spacing w:after="0"/>
        <w:jc w:val="both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Niniejszy Regulamin znajduje zastosowanie dla pożyczki „KLASYCZNA”.</w:t>
      </w:r>
    </w:p>
    <w:p w:rsidR="00CB16C0" w:rsidRPr="00F6514A" w:rsidRDefault="00CB16C0" w:rsidP="00CB16C0">
      <w:pPr>
        <w:spacing w:before="240" w:line="240" w:lineRule="auto"/>
        <w:jc w:val="center"/>
        <w:rPr>
          <w:rFonts w:ascii="Verdana" w:hAnsi="Verdana"/>
          <w:b/>
          <w:sz w:val="16"/>
          <w:szCs w:val="16"/>
        </w:rPr>
      </w:pPr>
      <w:r w:rsidRPr="00F6514A">
        <w:rPr>
          <w:rFonts w:ascii="Verdana" w:hAnsi="Verdana"/>
          <w:b/>
          <w:sz w:val="16"/>
          <w:szCs w:val="16"/>
        </w:rPr>
        <w:t>§ 27</w:t>
      </w:r>
    </w:p>
    <w:p w:rsidR="0087212D" w:rsidRPr="00F6514A" w:rsidRDefault="0087212D" w:rsidP="0087212D">
      <w:pPr>
        <w:pStyle w:val="Tekstpodstawowy21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>W sprawach nie uregulowanych w umowie pożyczki lub niniejszym regulaminie zastosowanie mają ogólne przepisy prawa.</w:t>
      </w:r>
    </w:p>
    <w:p w:rsidR="0087212D" w:rsidRPr="00F6514A" w:rsidRDefault="0087212D" w:rsidP="0087212D">
      <w:pPr>
        <w:spacing w:line="240" w:lineRule="auto"/>
        <w:rPr>
          <w:rFonts w:ascii="Verdana" w:hAnsi="Verdana"/>
          <w:sz w:val="16"/>
          <w:szCs w:val="16"/>
        </w:rPr>
      </w:pPr>
    </w:p>
    <w:p w:rsidR="00654A13" w:rsidRPr="00F6514A" w:rsidRDefault="00506B89" w:rsidP="00506B89">
      <w:pPr>
        <w:spacing w:line="240" w:lineRule="auto"/>
        <w:jc w:val="right"/>
        <w:rPr>
          <w:rFonts w:ascii="Verdana" w:hAnsi="Verdana"/>
          <w:sz w:val="16"/>
          <w:szCs w:val="16"/>
        </w:rPr>
      </w:pPr>
      <w:r w:rsidRPr="00F6514A">
        <w:rPr>
          <w:rFonts w:ascii="Verdana" w:hAnsi="Verdana"/>
          <w:sz w:val="16"/>
          <w:szCs w:val="16"/>
        </w:rPr>
        <w:t xml:space="preserve">Zatwierdzono: </w:t>
      </w:r>
      <w:r w:rsidR="00C8064D">
        <w:rPr>
          <w:rFonts w:ascii="Verdana" w:hAnsi="Verdana"/>
          <w:sz w:val="16"/>
          <w:szCs w:val="16"/>
        </w:rPr>
        <w:t>23.06.</w:t>
      </w:r>
      <w:bookmarkStart w:id="0" w:name="_GoBack"/>
      <w:bookmarkEnd w:id="0"/>
      <w:r w:rsidR="004A0811">
        <w:rPr>
          <w:rFonts w:ascii="Verdana" w:hAnsi="Verdana"/>
          <w:sz w:val="16"/>
          <w:szCs w:val="16"/>
        </w:rPr>
        <w:t>2016 r.</w:t>
      </w:r>
    </w:p>
    <w:sectPr w:rsidR="00654A13" w:rsidRPr="00F6514A" w:rsidSect="0084502A">
      <w:headerReference w:type="default" r:id="rId8"/>
      <w:footerReference w:type="default" r:id="rId9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2B" w:rsidRDefault="002D4D2B" w:rsidP="00654A13">
      <w:pPr>
        <w:spacing w:after="0" w:line="240" w:lineRule="auto"/>
      </w:pPr>
      <w:r>
        <w:separator/>
      </w:r>
    </w:p>
  </w:endnote>
  <w:endnote w:type="continuationSeparator" w:id="0">
    <w:p w:rsidR="002D4D2B" w:rsidRDefault="002D4D2B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2A" w:rsidRDefault="0084502A" w:rsidP="0084502A">
    <w:pPr>
      <w:spacing w:after="0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</w:t>
    </w:r>
  </w:p>
  <w:p w:rsidR="0084502A" w:rsidRDefault="0084502A" w:rsidP="0084502A">
    <w:pPr>
      <w:spacing w:after="0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C8064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C8064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:rsidR="00654A13" w:rsidRDefault="00654A13" w:rsidP="0022639D">
    <w:pPr>
      <w:pStyle w:val="Stopka"/>
      <w:tabs>
        <w:tab w:val="clear" w:pos="9072"/>
      </w:tabs>
      <w:ind w:left="-709" w:right="-709"/>
    </w:pPr>
  </w:p>
  <w:p w:rsidR="00F811CD" w:rsidRDefault="00F811CD" w:rsidP="0022639D">
    <w:pPr>
      <w:pStyle w:val="Stopka"/>
      <w:tabs>
        <w:tab w:val="clear" w:pos="9072"/>
      </w:tabs>
      <w:ind w:left="-709" w:right="-709"/>
    </w:pPr>
  </w:p>
  <w:p w:rsidR="00654A13" w:rsidRDefault="00AF77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EC2C47" wp14:editId="156B587B">
          <wp:simplePos x="0" y="0"/>
          <wp:positionH relativeFrom="column">
            <wp:align>center</wp:align>
          </wp:positionH>
          <wp:positionV relativeFrom="paragraph">
            <wp:posOffset>-540385</wp:posOffset>
          </wp:positionV>
          <wp:extent cx="7272020" cy="1265555"/>
          <wp:effectExtent l="19050" t="0" r="5080" b="0"/>
          <wp:wrapSquare wrapText="bothSides"/>
          <wp:docPr id="16" name="Obraz 16" descr="stopka warp ogolny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opka warp ogolny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2B" w:rsidRDefault="002D4D2B" w:rsidP="00654A13">
      <w:pPr>
        <w:spacing w:after="0" w:line="240" w:lineRule="auto"/>
      </w:pPr>
      <w:r>
        <w:separator/>
      </w:r>
    </w:p>
  </w:footnote>
  <w:footnote w:type="continuationSeparator" w:id="0">
    <w:p w:rsidR="002D4D2B" w:rsidRDefault="002D4D2B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AF7742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5EF0168" wp14:editId="7D15D9CE">
          <wp:simplePos x="0" y="0"/>
          <wp:positionH relativeFrom="column">
            <wp:align>center</wp:align>
          </wp:positionH>
          <wp:positionV relativeFrom="paragraph">
            <wp:posOffset>-396240</wp:posOffset>
          </wp:positionV>
          <wp:extent cx="7272020" cy="963930"/>
          <wp:effectExtent l="19050" t="0" r="5080" b="0"/>
          <wp:wrapSquare wrapText="bothSides"/>
          <wp:docPr id="15" name="Obraz 15" descr="naglowek listownik warp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aglowek listownik warp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4707964"/>
    <w:multiLevelType w:val="multilevel"/>
    <w:tmpl w:val="D3B0A7DA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A1578E7"/>
    <w:multiLevelType w:val="hybridMultilevel"/>
    <w:tmpl w:val="F4E4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656BF"/>
    <w:multiLevelType w:val="hybridMultilevel"/>
    <w:tmpl w:val="568A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D64A0"/>
    <w:multiLevelType w:val="hybridMultilevel"/>
    <w:tmpl w:val="1858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A42AF"/>
    <w:multiLevelType w:val="hybridMultilevel"/>
    <w:tmpl w:val="F2F68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B4FFC"/>
    <w:multiLevelType w:val="hybridMultilevel"/>
    <w:tmpl w:val="76B6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F4755"/>
    <w:multiLevelType w:val="hybridMultilevel"/>
    <w:tmpl w:val="8214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2795E"/>
    <w:multiLevelType w:val="hybridMultilevel"/>
    <w:tmpl w:val="D23C0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338A0"/>
    <w:multiLevelType w:val="hybridMultilevel"/>
    <w:tmpl w:val="1D10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236AE"/>
    <w:multiLevelType w:val="hybridMultilevel"/>
    <w:tmpl w:val="EACE9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727C1"/>
    <w:multiLevelType w:val="hybridMultilevel"/>
    <w:tmpl w:val="565A4F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2D0F12"/>
    <w:multiLevelType w:val="multilevel"/>
    <w:tmpl w:val="C54EB6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2">
    <w:nsid w:val="486C0826"/>
    <w:multiLevelType w:val="hybridMultilevel"/>
    <w:tmpl w:val="AC2A51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96E352F"/>
    <w:multiLevelType w:val="hybridMultilevel"/>
    <w:tmpl w:val="361C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0544E"/>
    <w:multiLevelType w:val="hybridMultilevel"/>
    <w:tmpl w:val="F4B2F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77792"/>
    <w:multiLevelType w:val="hybridMultilevel"/>
    <w:tmpl w:val="E1A8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E0C18"/>
    <w:multiLevelType w:val="hybridMultilevel"/>
    <w:tmpl w:val="4D12430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54045A"/>
    <w:multiLevelType w:val="hybridMultilevel"/>
    <w:tmpl w:val="591CE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C78"/>
    <w:multiLevelType w:val="hybridMultilevel"/>
    <w:tmpl w:val="C6F43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A0CDC"/>
    <w:multiLevelType w:val="hybridMultilevel"/>
    <w:tmpl w:val="122A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57512"/>
    <w:multiLevelType w:val="hybridMultilevel"/>
    <w:tmpl w:val="F782C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87BF8"/>
    <w:multiLevelType w:val="hybridMultilevel"/>
    <w:tmpl w:val="3C760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E111F"/>
    <w:multiLevelType w:val="hybridMultilevel"/>
    <w:tmpl w:val="259C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43EF6"/>
    <w:multiLevelType w:val="hybridMultilevel"/>
    <w:tmpl w:val="4CB8C3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9248C9"/>
    <w:multiLevelType w:val="hybridMultilevel"/>
    <w:tmpl w:val="39306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12165"/>
    <w:multiLevelType w:val="hybridMultilevel"/>
    <w:tmpl w:val="E26CFEBA"/>
    <w:lvl w:ilvl="0" w:tplc="6D8CFD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0"/>
  </w:num>
  <w:num w:numId="9">
    <w:abstractNumId w:val="31"/>
  </w:num>
  <w:num w:numId="10">
    <w:abstractNumId w:val="11"/>
  </w:num>
  <w:num w:numId="11">
    <w:abstractNumId w:val="16"/>
  </w:num>
  <w:num w:numId="12">
    <w:abstractNumId w:val="19"/>
  </w:num>
  <w:num w:numId="13">
    <w:abstractNumId w:val="22"/>
  </w:num>
  <w:num w:numId="14">
    <w:abstractNumId w:val="25"/>
  </w:num>
  <w:num w:numId="15">
    <w:abstractNumId w:val="14"/>
  </w:num>
  <w:num w:numId="16">
    <w:abstractNumId w:val="13"/>
  </w:num>
  <w:num w:numId="17">
    <w:abstractNumId w:val="27"/>
  </w:num>
  <w:num w:numId="18">
    <w:abstractNumId w:val="15"/>
  </w:num>
  <w:num w:numId="19">
    <w:abstractNumId w:val="12"/>
  </w:num>
  <w:num w:numId="20">
    <w:abstractNumId w:val="32"/>
  </w:num>
  <w:num w:numId="21">
    <w:abstractNumId w:val="26"/>
  </w:num>
  <w:num w:numId="22">
    <w:abstractNumId w:val="23"/>
  </w:num>
  <w:num w:numId="23">
    <w:abstractNumId w:val="33"/>
  </w:num>
  <w:num w:numId="24">
    <w:abstractNumId w:val="30"/>
  </w:num>
  <w:num w:numId="25">
    <w:abstractNumId w:val="29"/>
  </w:num>
  <w:num w:numId="26">
    <w:abstractNumId w:val="18"/>
  </w:num>
  <w:num w:numId="27">
    <w:abstractNumId w:val="34"/>
  </w:num>
  <w:num w:numId="28">
    <w:abstractNumId w:val="10"/>
  </w:num>
  <w:num w:numId="29">
    <w:abstractNumId w:val="24"/>
  </w:num>
  <w:num w:numId="30">
    <w:abstractNumId w:val="28"/>
  </w:num>
  <w:num w:numId="31">
    <w:abstractNumId w:val="8"/>
  </w:num>
  <w:num w:numId="32">
    <w:abstractNumId w:val="4"/>
  </w:num>
  <w:num w:numId="33">
    <w:abstractNumId w:val="7"/>
  </w:num>
  <w:num w:numId="34">
    <w:abstractNumId w:val="2"/>
  </w:num>
  <w:num w:numId="35">
    <w:abstractNumId w:val="3"/>
  </w:num>
  <w:num w:numId="36">
    <w:abstractNumId w:val="9"/>
  </w:num>
  <w:num w:numId="37">
    <w:abstractNumId w:val="35"/>
  </w:num>
  <w:num w:numId="38">
    <w:abstractNumId w:val="1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42F4E"/>
    <w:rsid w:val="000E0BF0"/>
    <w:rsid w:val="00117128"/>
    <w:rsid w:val="00144484"/>
    <w:rsid w:val="001478C8"/>
    <w:rsid w:val="00156CD7"/>
    <w:rsid w:val="001E12E2"/>
    <w:rsid w:val="001F2753"/>
    <w:rsid w:val="00204BE7"/>
    <w:rsid w:val="0022639D"/>
    <w:rsid w:val="00236105"/>
    <w:rsid w:val="00282C9B"/>
    <w:rsid w:val="002A70BD"/>
    <w:rsid w:val="002D4D2B"/>
    <w:rsid w:val="002F5961"/>
    <w:rsid w:val="003365B1"/>
    <w:rsid w:val="003C442E"/>
    <w:rsid w:val="003F11A3"/>
    <w:rsid w:val="003F7428"/>
    <w:rsid w:val="00415C00"/>
    <w:rsid w:val="0045559F"/>
    <w:rsid w:val="004661BC"/>
    <w:rsid w:val="004A0811"/>
    <w:rsid w:val="004A7E71"/>
    <w:rsid w:val="004C21BB"/>
    <w:rsid w:val="005061E4"/>
    <w:rsid w:val="00506B89"/>
    <w:rsid w:val="0051457C"/>
    <w:rsid w:val="005215D7"/>
    <w:rsid w:val="00654A13"/>
    <w:rsid w:val="006A205D"/>
    <w:rsid w:val="006B5D1F"/>
    <w:rsid w:val="006B7978"/>
    <w:rsid w:val="00741F1E"/>
    <w:rsid w:val="007A0699"/>
    <w:rsid w:val="007B763B"/>
    <w:rsid w:val="007C5A81"/>
    <w:rsid w:val="00842CFF"/>
    <w:rsid w:val="00844BAA"/>
    <w:rsid w:val="0084502A"/>
    <w:rsid w:val="008510E9"/>
    <w:rsid w:val="0087212D"/>
    <w:rsid w:val="008730AC"/>
    <w:rsid w:val="00875608"/>
    <w:rsid w:val="00881E7E"/>
    <w:rsid w:val="008B2561"/>
    <w:rsid w:val="008E4843"/>
    <w:rsid w:val="00902CAF"/>
    <w:rsid w:val="00997798"/>
    <w:rsid w:val="009C692D"/>
    <w:rsid w:val="009E199F"/>
    <w:rsid w:val="00A2317C"/>
    <w:rsid w:val="00A2505A"/>
    <w:rsid w:val="00A466B8"/>
    <w:rsid w:val="00AC6F05"/>
    <w:rsid w:val="00AF7742"/>
    <w:rsid w:val="00B6210E"/>
    <w:rsid w:val="00B6344B"/>
    <w:rsid w:val="00B85B20"/>
    <w:rsid w:val="00BA387D"/>
    <w:rsid w:val="00BB634F"/>
    <w:rsid w:val="00BC5034"/>
    <w:rsid w:val="00BC67BE"/>
    <w:rsid w:val="00BE1C3C"/>
    <w:rsid w:val="00C029FA"/>
    <w:rsid w:val="00C21770"/>
    <w:rsid w:val="00C8064D"/>
    <w:rsid w:val="00CB16C0"/>
    <w:rsid w:val="00CD1395"/>
    <w:rsid w:val="00CD511A"/>
    <w:rsid w:val="00D149A1"/>
    <w:rsid w:val="00D231A6"/>
    <w:rsid w:val="00D96FA0"/>
    <w:rsid w:val="00DA77D1"/>
    <w:rsid w:val="00ED3E5B"/>
    <w:rsid w:val="00F6514A"/>
    <w:rsid w:val="00F811CD"/>
    <w:rsid w:val="00FE09B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7212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721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87212D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721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7212D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21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7212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21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21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B5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D1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D1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5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7212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721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87212D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721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87212D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21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7212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21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21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B5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D1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D1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3520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kjaro</cp:lastModifiedBy>
  <cp:revision>5</cp:revision>
  <cp:lastPrinted>2016-07-01T08:48:00Z</cp:lastPrinted>
  <dcterms:created xsi:type="dcterms:W3CDTF">2016-05-24T08:24:00Z</dcterms:created>
  <dcterms:modified xsi:type="dcterms:W3CDTF">2016-07-01T08:49:00Z</dcterms:modified>
</cp:coreProperties>
</file>