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przedsiębiorców prowadzących wspólnie działalność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posiadanych rachunkach bankowych oraz zobowiązaniach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</w:t>
      </w:r>
      <w:proofErr w:type="gramEnd"/>
      <w:r w:rsidR="00C27023">
        <w:rPr>
          <w:rFonts w:ascii="Verdana" w:eastAsia="Times New Roman" w:hAnsi="Verdana"/>
          <w:sz w:val="16"/>
          <w:szCs w:val="24"/>
        </w:rPr>
        <w:t>…………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 w:rsidT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P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 w:rsidT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P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101C3" w:rsidRDefault="009101C3" w:rsidP="00C2702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101C3" w:rsidRDefault="009101C3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wymienione w pkt 6.1. i pkt 6.2.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innych instytucji finansowych niż wymienione w pkt 6.2. i pkt 6.3.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F76C6" w:rsidRDefault="008F76C6" w:rsidP="008F76C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6C6" w:rsidRDefault="008F76C6" w:rsidP="008F76C6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hAnsi="Verdana"/>
          <w:sz w:val="12"/>
          <w:szCs w:val="16"/>
        </w:rPr>
        <w:t>firma i adres przedsiębiorców udzielających upoważnienia – Wspólników</w:t>
      </w:r>
      <w:r>
        <w:rPr>
          <w:rFonts w:ascii="Verdana" w:eastAsia="Times New Roman" w:hAnsi="Verdana"/>
          <w:sz w:val="12"/>
          <w:szCs w:val="16"/>
        </w:rPr>
        <w:t>)</w:t>
      </w:r>
    </w:p>
    <w:p w:rsidR="008F76C6" w:rsidRDefault="008F76C6" w:rsidP="008F76C6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8F76C6" w:rsidRDefault="008F76C6" w:rsidP="008F76C6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>
        <w:rPr>
          <w:rFonts w:ascii="Verdana" w:eastAsia="Times New Roman" w:hAnsi="Verdana"/>
          <w:sz w:val="16"/>
          <w:szCs w:val="16"/>
        </w:rPr>
        <w:t>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</w:t>
      </w:r>
      <w:r>
        <w:rPr>
          <w:rFonts w:ascii="Verdana" w:eastAsia="Times New Roman" w:hAnsi="Verdana"/>
          <w:sz w:val="16"/>
          <w:szCs w:val="16"/>
        </w:rPr>
        <w:t>naszego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8F76C6" w:rsidRDefault="008F76C6" w:rsidP="008F76C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</w:t>
      </w:r>
      <w:r w:rsidR="00772C1A">
        <w:rPr>
          <w:rFonts w:ascii="Verdana" w:hAnsi="Verdana"/>
          <w:sz w:val="16"/>
          <w:szCs w:val="16"/>
        </w:rPr>
        <w:t>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bookmarkStart w:id="0" w:name="_GoBack"/>
      <w:bookmarkEnd w:id="0"/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101C3" w:rsidRDefault="009101C3" w:rsidP="009101C3">
      <w:pPr>
        <w:rPr>
          <w:rFonts w:ascii="Calibri" w:eastAsia="Calibri" w:hAnsi="Calibri"/>
          <w:lang w:eastAsia="en-US"/>
        </w:rPr>
      </w:pPr>
    </w:p>
    <w:p w:rsidR="009101C3" w:rsidRDefault="009101C3" w:rsidP="009101C3"/>
    <w:p w:rsidR="009101C3" w:rsidRDefault="009101C3" w:rsidP="009101C3"/>
    <w:p w:rsidR="009101C3" w:rsidRDefault="009101C3" w:rsidP="009101C3"/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91E75"/>
    <w:rsid w:val="003D5A7D"/>
    <w:rsid w:val="003F7D43"/>
    <w:rsid w:val="00417674"/>
    <w:rsid w:val="004967AC"/>
    <w:rsid w:val="005F3B22"/>
    <w:rsid w:val="0062308B"/>
    <w:rsid w:val="00684AE5"/>
    <w:rsid w:val="006E2989"/>
    <w:rsid w:val="0071052D"/>
    <w:rsid w:val="00772C1A"/>
    <w:rsid w:val="00830C4A"/>
    <w:rsid w:val="0086180D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F10593"/>
    <w:rsid w:val="00F5475A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2D3E-368F-409F-9644-35BB660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cp:lastPrinted>2017-09-20T12:32:00Z</cp:lastPrinted>
  <dcterms:created xsi:type="dcterms:W3CDTF">2017-12-08T09:37:00Z</dcterms:created>
  <dcterms:modified xsi:type="dcterms:W3CDTF">2017-12-08T09:48:00Z</dcterms:modified>
</cp:coreProperties>
</file>