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REGULAMIN PRZYZNAWANIA ŚRODKÓW FINANSOWYCH NA ROZWÓJ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PRZEDSIĘBIORCZOŚCI</w:t>
      </w:r>
    </w:p>
    <w:p w:rsidR="00086F3F" w:rsidRPr="00B76383" w:rsidRDefault="00086F3F" w:rsidP="00086F3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 ramach</w:t>
      </w:r>
    </w:p>
    <w:p w:rsidR="00086F3F" w:rsidRPr="00B76383" w:rsidRDefault="00086F3F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Wielkopolskiego Regionalnego Programu Operacyjnego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na lata 2014 - 2020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Oś Priorytetowa 6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RYNEK PRACY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Działanie 6.3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Samozatrudnienie i przedsiębiorczość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Poddziałanie 6.3.1</w:t>
      </w: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Samozatrudnienie i przedsiębiorczość</w:t>
      </w:r>
    </w:p>
    <w:p w:rsidR="00086F3F" w:rsidRPr="00B76383" w:rsidRDefault="00086F3F" w:rsidP="00086F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:rsidR="00086F3F" w:rsidRPr="00B76383" w:rsidRDefault="00086F3F" w:rsidP="00086F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:rsidR="00086F3F" w:rsidRPr="00B76383" w:rsidRDefault="00086F3F" w:rsidP="00086F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i/>
          <w:iCs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 xml:space="preserve">Niniejszy </w:t>
      </w:r>
      <w:r w:rsidRPr="00B76383">
        <w:rPr>
          <w:rFonts w:ascii="Verdana" w:eastAsia="Calibri" w:hAnsi="Verdana" w:cs="Times New Roman"/>
          <w:i/>
          <w:iCs/>
          <w:sz w:val="16"/>
          <w:szCs w:val="16"/>
        </w:rPr>
        <w:t xml:space="preserve">Regulamin </w:t>
      </w:r>
      <w:r w:rsidRPr="00B76383">
        <w:rPr>
          <w:rFonts w:ascii="Verdana" w:eastAsia="Calibri" w:hAnsi="Verdana" w:cs="Times New Roman"/>
          <w:sz w:val="16"/>
          <w:szCs w:val="16"/>
        </w:rPr>
        <w:t xml:space="preserve">określa szczegółowe zasady przyznawania środków finansowych na rozwój przedsiębiorczości w ramach </w:t>
      </w:r>
      <w:r w:rsidR="00E52BA6" w:rsidRPr="00B76383">
        <w:rPr>
          <w:rFonts w:ascii="Verdana" w:eastAsia="Calibri" w:hAnsi="Verdana" w:cs="Times New Roman"/>
          <w:sz w:val="16"/>
          <w:szCs w:val="16"/>
        </w:rPr>
        <w:t>projek</w:t>
      </w:r>
      <w:r w:rsidRPr="00B76383">
        <w:rPr>
          <w:rFonts w:ascii="Verdana" w:eastAsia="Calibri" w:hAnsi="Verdana" w:cs="Times New Roman"/>
          <w:sz w:val="16"/>
          <w:szCs w:val="16"/>
        </w:rPr>
        <w:t xml:space="preserve">tu </w:t>
      </w:r>
      <w:r w:rsidRPr="00B76383">
        <w:rPr>
          <w:rFonts w:ascii="Verdana" w:eastAsia="Calibri" w:hAnsi="Verdana" w:cs="Times New Roman"/>
          <w:b/>
          <w:i/>
          <w:iCs/>
          <w:sz w:val="16"/>
          <w:szCs w:val="16"/>
        </w:rPr>
        <w:t xml:space="preserve">„Raz, dwa, trzy – firma i Ty” </w:t>
      </w:r>
      <w:r w:rsidRPr="00B76383">
        <w:rPr>
          <w:rFonts w:ascii="Verdana" w:eastAsia="Calibri" w:hAnsi="Verdana" w:cs="Times New Roman"/>
          <w:iCs/>
          <w:sz w:val="16"/>
          <w:szCs w:val="16"/>
        </w:rPr>
        <w:t>realizowanego przez Wielkopolską Agencję Rozwoju Przedsiębiorczości Sp.  z o.o. z siedzibą w Poznaniu w ramach Umowy o dofinansowanie nr:</w:t>
      </w:r>
      <w:r w:rsidRPr="00B76383">
        <w:rPr>
          <w:rFonts w:ascii="Verdana" w:eastAsia="Calibri" w:hAnsi="Verdana" w:cs="Times New Roman"/>
          <w:b/>
          <w:i/>
          <w:iCs/>
          <w:sz w:val="16"/>
          <w:szCs w:val="16"/>
        </w:rPr>
        <w:t xml:space="preserve"> RPWP.06.03.01-30-0013/17-00.</w:t>
      </w:r>
    </w:p>
    <w:p w:rsidR="00E11DBD" w:rsidRPr="00B76383" w:rsidRDefault="00E11DBD" w:rsidP="00086F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i/>
          <w:iCs/>
          <w:sz w:val="16"/>
          <w:szCs w:val="16"/>
        </w:rPr>
      </w:pPr>
    </w:p>
    <w:p w:rsidR="00E11DBD" w:rsidRPr="00B76383" w:rsidRDefault="00E11DBD" w:rsidP="00E11DB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iCs/>
          <w:sz w:val="16"/>
          <w:szCs w:val="16"/>
        </w:rPr>
      </w:pPr>
      <w:r w:rsidRPr="00B76383">
        <w:rPr>
          <w:rFonts w:ascii="Verdana" w:eastAsia="Calibri" w:hAnsi="Verdana" w:cs="Times New Roman"/>
          <w:b/>
          <w:iCs/>
          <w:sz w:val="16"/>
          <w:szCs w:val="16"/>
        </w:rPr>
        <w:t xml:space="preserve">BIURO </w:t>
      </w:r>
      <w:r w:rsidR="00E52BA6" w:rsidRPr="00B76383">
        <w:rPr>
          <w:rFonts w:ascii="Verdana" w:eastAsia="Calibri" w:hAnsi="Verdana" w:cs="Times New Roman"/>
          <w:b/>
          <w:iCs/>
          <w:sz w:val="16"/>
          <w:szCs w:val="16"/>
        </w:rPr>
        <w:t>PROJEK</w:t>
      </w:r>
      <w:r w:rsidRPr="00B76383">
        <w:rPr>
          <w:rFonts w:ascii="Verdana" w:eastAsia="Calibri" w:hAnsi="Verdana" w:cs="Times New Roman"/>
          <w:b/>
          <w:iCs/>
          <w:sz w:val="16"/>
          <w:szCs w:val="16"/>
        </w:rPr>
        <w:t>TU:</w:t>
      </w:r>
    </w:p>
    <w:p w:rsidR="00E11DBD" w:rsidRPr="00B76383" w:rsidRDefault="00E11DBD" w:rsidP="00E11DB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iCs/>
          <w:sz w:val="16"/>
          <w:szCs w:val="16"/>
        </w:rPr>
      </w:pPr>
      <w:r w:rsidRPr="00B76383">
        <w:rPr>
          <w:rFonts w:ascii="Verdana" w:eastAsia="Calibri" w:hAnsi="Verdana" w:cs="Times New Roman"/>
          <w:iCs/>
          <w:sz w:val="16"/>
          <w:szCs w:val="16"/>
        </w:rPr>
        <w:t>Wielkopolska Agencja Rozwoju Przedsiębiorczości Sp. z o.o.</w:t>
      </w:r>
    </w:p>
    <w:p w:rsidR="00E11DBD" w:rsidRPr="00B76383" w:rsidRDefault="00E11DBD" w:rsidP="00E11DB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iCs/>
          <w:sz w:val="16"/>
          <w:szCs w:val="16"/>
        </w:rPr>
      </w:pPr>
      <w:r w:rsidRPr="00B76383">
        <w:rPr>
          <w:rFonts w:ascii="Verdana" w:eastAsia="Calibri" w:hAnsi="Verdana" w:cs="Times New Roman"/>
          <w:iCs/>
          <w:sz w:val="16"/>
          <w:szCs w:val="16"/>
        </w:rPr>
        <w:t>ul. Piekary 19</w:t>
      </w:r>
    </w:p>
    <w:p w:rsidR="00E11DBD" w:rsidRPr="00B76383" w:rsidRDefault="00E11DBD" w:rsidP="00E11DB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iCs/>
          <w:sz w:val="16"/>
          <w:szCs w:val="16"/>
        </w:rPr>
      </w:pPr>
      <w:r w:rsidRPr="00B76383">
        <w:rPr>
          <w:rFonts w:ascii="Verdana" w:eastAsia="Calibri" w:hAnsi="Verdana" w:cs="Times New Roman"/>
          <w:iCs/>
          <w:sz w:val="16"/>
          <w:szCs w:val="16"/>
        </w:rPr>
        <w:t>61-823 Poznań</w:t>
      </w:r>
    </w:p>
    <w:p w:rsidR="00E11DBD" w:rsidRPr="00B76383" w:rsidRDefault="00E11DBD" w:rsidP="00E11DB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iCs/>
          <w:sz w:val="16"/>
          <w:szCs w:val="16"/>
        </w:rPr>
      </w:pPr>
      <w:r w:rsidRPr="00B76383">
        <w:rPr>
          <w:rFonts w:ascii="Verdana" w:eastAsia="Calibri" w:hAnsi="Verdana" w:cs="Times New Roman"/>
          <w:iCs/>
          <w:sz w:val="16"/>
          <w:szCs w:val="16"/>
        </w:rPr>
        <w:t>Tel. 61 65 63 500</w:t>
      </w:r>
    </w:p>
    <w:p w:rsidR="00E11DBD" w:rsidRPr="00B76383" w:rsidRDefault="00E11DBD" w:rsidP="00E11DB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iCs/>
          <w:sz w:val="16"/>
          <w:szCs w:val="16"/>
        </w:rPr>
      </w:pPr>
      <w:r w:rsidRPr="00B76383">
        <w:rPr>
          <w:rFonts w:ascii="Verdana" w:eastAsia="Calibri" w:hAnsi="Verdana" w:cs="Times New Roman"/>
          <w:iCs/>
          <w:sz w:val="16"/>
          <w:szCs w:val="16"/>
        </w:rPr>
        <w:t>Fax. 61 65 65 366</w:t>
      </w:r>
    </w:p>
    <w:p w:rsidR="00E11DBD" w:rsidRPr="00B76383" w:rsidRDefault="00E11DBD" w:rsidP="00E11DB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16"/>
          <w:szCs w:val="16"/>
          <w:lang w:val="en-US"/>
        </w:rPr>
      </w:pPr>
      <w:r w:rsidRPr="00B76383">
        <w:rPr>
          <w:rFonts w:ascii="Verdana" w:eastAsia="Calibri" w:hAnsi="Verdana" w:cs="Times New Roman"/>
          <w:iCs/>
          <w:sz w:val="16"/>
          <w:szCs w:val="16"/>
          <w:lang w:val="en-US"/>
        </w:rPr>
        <w:t>e-mail: firmaity@warp.org.pl</w:t>
      </w:r>
    </w:p>
    <w:p w:rsidR="00086F3F" w:rsidRPr="00B76383" w:rsidRDefault="00086F3F" w:rsidP="00086F3F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:rsidR="00E11DBD" w:rsidRPr="00B76383" w:rsidRDefault="00E11DBD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683295" w:rsidRPr="00B76383" w:rsidRDefault="00683295" w:rsidP="00086F3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1</w:t>
      </w:r>
    </w:p>
    <w:p w:rsidR="00683295" w:rsidRPr="00B76383" w:rsidRDefault="00683295" w:rsidP="001377CA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 xml:space="preserve">Warunki uczestnictwa w </w:t>
      </w:r>
      <w:r w:rsidR="00E52BA6" w:rsidRPr="00B76383">
        <w:rPr>
          <w:rFonts w:ascii="Verdana" w:hAnsi="Verdana"/>
          <w:b/>
          <w:sz w:val="16"/>
          <w:szCs w:val="16"/>
        </w:rPr>
        <w:t>projek</w:t>
      </w:r>
      <w:r w:rsidRPr="00B76383">
        <w:rPr>
          <w:rFonts w:ascii="Verdana" w:hAnsi="Verdana"/>
          <w:b/>
          <w:sz w:val="16"/>
          <w:szCs w:val="16"/>
        </w:rPr>
        <w:t>cie</w:t>
      </w:r>
    </w:p>
    <w:p w:rsidR="001377CA" w:rsidRPr="00B76383" w:rsidRDefault="001377CA" w:rsidP="001377CA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683295" w:rsidRPr="00B76383" w:rsidRDefault="00683295" w:rsidP="00086F3F">
      <w:p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zobowiązany jest do:</w:t>
      </w:r>
    </w:p>
    <w:p w:rsidR="00683295" w:rsidRPr="00B76383" w:rsidRDefault="00683295" w:rsidP="001377C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podpisania wszystkich umów i dokumentów potrzebnych do realizacji wsparcia w ramach</w:t>
      </w:r>
      <w:r w:rsidR="001377CA" w:rsidRPr="00B76383">
        <w:rPr>
          <w:rFonts w:ascii="Verdana" w:hAnsi="Verdana"/>
          <w:sz w:val="16"/>
          <w:szCs w:val="16"/>
        </w:rPr>
        <w:t xml:space="preserve">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</w:t>
      </w:r>
    </w:p>
    <w:p w:rsidR="00683295" w:rsidRPr="00B76383" w:rsidRDefault="00683295" w:rsidP="001377C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wypełniania obowiązków wynikających z umów zawartych z Beneficjentem,</w:t>
      </w:r>
    </w:p>
    <w:p w:rsidR="00683295" w:rsidRPr="00B76383" w:rsidRDefault="00683295" w:rsidP="001377C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uczestniczenia w zajęciach szkoleni</w:t>
      </w:r>
      <w:r w:rsidR="001377CA" w:rsidRPr="00B76383">
        <w:rPr>
          <w:rFonts w:ascii="Verdana" w:hAnsi="Verdana"/>
          <w:sz w:val="16"/>
          <w:szCs w:val="16"/>
        </w:rPr>
        <w:t>owych</w:t>
      </w:r>
      <w:r w:rsidRPr="00B76383">
        <w:rPr>
          <w:rFonts w:ascii="Verdana" w:hAnsi="Verdana"/>
          <w:sz w:val="16"/>
          <w:szCs w:val="16"/>
        </w:rPr>
        <w:t>,</w:t>
      </w:r>
    </w:p>
    <w:p w:rsidR="00683295" w:rsidRPr="00B76383" w:rsidRDefault="00683295" w:rsidP="001377C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wypełniania ankiet związanych z realizacją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 monitoringiem i ewaluacją,</w:t>
      </w:r>
    </w:p>
    <w:p w:rsidR="00683295" w:rsidRPr="00B76383" w:rsidRDefault="00683295" w:rsidP="001377C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współpracy z Beneficjentem,</w:t>
      </w:r>
    </w:p>
    <w:p w:rsidR="00683295" w:rsidRPr="00B76383" w:rsidRDefault="00683295" w:rsidP="001377C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dostarczania wszelkich niezbędnych informacji i dokumentów na żądanie Beneficjenta.</w:t>
      </w:r>
    </w:p>
    <w:p w:rsidR="00086F3F" w:rsidRPr="00B76383" w:rsidRDefault="00086F3F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83295" w:rsidRPr="00B76383" w:rsidRDefault="00683295" w:rsidP="001377CA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2</w:t>
      </w:r>
    </w:p>
    <w:p w:rsidR="00683295" w:rsidRPr="00B76383" w:rsidRDefault="00683295" w:rsidP="001377CA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Przyznawanie środków finansowych na rozwój przedsiębiorczości</w:t>
      </w:r>
    </w:p>
    <w:p w:rsidR="001377CA" w:rsidRPr="00B76383" w:rsidRDefault="001377CA" w:rsidP="001377CA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E11DBD" w:rsidRPr="00B76383" w:rsidRDefault="001377CA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Maksymalnie 150</w:t>
      </w:r>
      <w:r w:rsidR="00E11DBD" w:rsidRPr="00B76383">
        <w:rPr>
          <w:rFonts w:ascii="Verdana" w:hAnsi="Verdana"/>
          <w:sz w:val="16"/>
          <w:szCs w:val="16"/>
        </w:rPr>
        <w:t xml:space="preserve">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="00E11DBD" w:rsidRPr="00B76383">
        <w:rPr>
          <w:rFonts w:ascii="Verdana" w:hAnsi="Verdana"/>
          <w:sz w:val="16"/>
          <w:szCs w:val="16"/>
        </w:rPr>
        <w:t>tu</w:t>
      </w:r>
      <w:r w:rsidRPr="00B76383">
        <w:rPr>
          <w:rFonts w:ascii="Verdana" w:hAnsi="Verdana"/>
          <w:sz w:val="16"/>
          <w:szCs w:val="16"/>
        </w:rPr>
        <w:t xml:space="preserve"> (w ramach każdej edycji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maksymalnie </w:t>
      </w:r>
      <w:r w:rsidR="00E11DBD" w:rsidRPr="00B76383">
        <w:rPr>
          <w:rFonts w:ascii="Verdana" w:hAnsi="Verdana"/>
          <w:sz w:val="16"/>
          <w:szCs w:val="16"/>
        </w:rPr>
        <w:t>75</w:t>
      </w:r>
      <w:r w:rsidRPr="00B76383">
        <w:rPr>
          <w:rFonts w:ascii="Verdana" w:hAnsi="Verdana"/>
          <w:sz w:val="16"/>
          <w:szCs w:val="16"/>
        </w:rPr>
        <w:t xml:space="preserve">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tu) może ubiegać się o przyznanie środków finansowych na rozwój przedsiębiorczości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poprzez złożenie w Biurze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w wyznaczonym przez Beneficjenta terminie </w:t>
      </w:r>
      <w:r w:rsidRPr="00B76383">
        <w:rPr>
          <w:rFonts w:ascii="Verdana" w:hAnsi="Verdana"/>
          <w:i/>
          <w:sz w:val="16"/>
          <w:szCs w:val="16"/>
        </w:rPr>
        <w:t>Wniosku o</w:t>
      </w:r>
      <w:r w:rsidR="00E11DBD" w:rsidRPr="00B76383">
        <w:rPr>
          <w:rFonts w:ascii="Verdana" w:hAnsi="Verdana"/>
          <w:i/>
          <w:sz w:val="16"/>
          <w:szCs w:val="16"/>
        </w:rPr>
        <w:t xml:space="preserve"> </w:t>
      </w:r>
      <w:r w:rsidRPr="00B76383">
        <w:rPr>
          <w:rFonts w:ascii="Verdana" w:hAnsi="Verdana"/>
          <w:i/>
          <w:sz w:val="16"/>
          <w:szCs w:val="16"/>
        </w:rPr>
        <w:t>dotację inwestycyjną i wsparcie pomostowe</w:t>
      </w:r>
      <w:r w:rsidRPr="00B76383">
        <w:rPr>
          <w:rFonts w:ascii="Verdana" w:hAnsi="Verdana"/>
          <w:sz w:val="16"/>
          <w:szCs w:val="16"/>
        </w:rPr>
        <w:t xml:space="preserve"> (Załącznik nr </w:t>
      </w:r>
      <w:r w:rsidR="00636F6E" w:rsidRPr="00B76383">
        <w:rPr>
          <w:rFonts w:ascii="Verdana" w:hAnsi="Verdana"/>
          <w:sz w:val="16"/>
          <w:szCs w:val="16"/>
        </w:rPr>
        <w:t>1</w:t>
      </w:r>
      <w:r w:rsidRPr="00B76383">
        <w:rPr>
          <w:rFonts w:ascii="Verdana" w:hAnsi="Verdana"/>
          <w:sz w:val="16"/>
          <w:szCs w:val="16"/>
        </w:rPr>
        <w:t xml:space="preserve"> do niniejszego Regulaminu) oraz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i/>
          <w:sz w:val="16"/>
          <w:szCs w:val="16"/>
        </w:rPr>
        <w:t>Biznes planu przedsięwzięcia</w:t>
      </w:r>
      <w:r w:rsidRPr="00B76383">
        <w:rPr>
          <w:rFonts w:ascii="Verdana" w:hAnsi="Verdana"/>
          <w:sz w:val="16"/>
          <w:szCs w:val="16"/>
        </w:rPr>
        <w:t xml:space="preserve"> (Załącznik nr </w:t>
      </w:r>
      <w:r w:rsidR="00636F6E" w:rsidRPr="00B76383">
        <w:rPr>
          <w:rFonts w:ascii="Verdana" w:hAnsi="Verdana"/>
          <w:sz w:val="16"/>
          <w:szCs w:val="16"/>
        </w:rPr>
        <w:t>2</w:t>
      </w:r>
      <w:r w:rsidRPr="00B76383">
        <w:rPr>
          <w:rFonts w:ascii="Verdana" w:hAnsi="Verdana"/>
          <w:sz w:val="16"/>
          <w:szCs w:val="16"/>
        </w:rPr>
        <w:t xml:space="preserve"> do niniejszego Regulaminu) zgodnego ze wzorem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otrzymanym od Beneficjenta.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</w:p>
    <w:p w:rsidR="00683295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 ramach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przewidziane jest przyznanie środków finansowych na rozwój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przedsiębiorczości dla </w:t>
      </w:r>
      <w:r w:rsidR="00E11DBD" w:rsidRPr="00B76383">
        <w:rPr>
          <w:rFonts w:ascii="Verdana" w:hAnsi="Verdana"/>
          <w:sz w:val="16"/>
          <w:szCs w:val="16"/>
        </w:rPr>
        <w:t>100</w:t>
      </w:r>
      <w:r w:rsidRPr="00B76383">
        <w:rPr>
          <w:rFonts w:ascii="Verdana" w:hAnsi="Verdana"/>
          <w:sz w:val="16"/>
          <w:szCs w:val="16"/>
        </w:rPr>
        <w:t xml:space="preserve"> Uczestników, którzy ukończyli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etap szkoleniow</w:t>
      </w:r>
      <w:r w:rsidR="00E11DBD" w:rsidRPr="00B76383">
        <w:rPr>
          <w:rFonts w:ascii="Verdana" w:hAnsi="Verdana"/>
          <w:sz w:val="16"/>
          <w:szCs w:val="16"/>
        </w:rPr>
        <w:t>y</w:t>
      </w:r>
      <w:r w:rsidRPr="00B76383">
        <w:rPr>
          <w:rFonts w:ascii="Verdana" w:hAnsi="Verdana"/>
          <w:sz w:val="16"/>
          <w:szCs w:val="16"/>
        </w:rPr>
        <w:t xml:space="preserve"> i uzyskali zaświadczenie.</w:t>
      </w:r>
    </w:p>
    <w:p w:rsidR="00683295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Uczestnicy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mogą ubiegać się o środki finansowe:</w:t>
      </w:r>
    </w:p>
    <w:p w:rsidR="007A356E" w:rsidRPr="00B76383" w:rsidRDefault="00683295" w:rsidP="001E4E28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na </w:t>
      </w:r>
      <w:r w:rsidR="009A55DF" w:rsidRPr="00B76383">
        <w:rPr>
          <w:rFonts w:ascii="Verdana" w:hAnsi="Verdana"/>
          <w:sz w:val="16"/>
          <w:szCs w:val="16"/>
        </w:rPr>
        <w:t xml:space="preserve">jednorazowe </w:t>
      </w:r>
      <w:r w:rsidRPr="00B76383">
        <w:rPr>
          <w:rFonts w:ascii="Verdana" w:hAnsi="Verdana"/>
          <w:sz w:val="16"/>
          <w:szCs w:val="16"/>
        </w:rPr>
        <w:t>wsparcie bezzwrotne, którego maksymalna kwota wsparcia nie przekracza 6-krotności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przeciętnego wynagrodzenia za pracę o którym mowa w art. 2 ust. 1 pkt. 28 ustawy</w:t>
      </w:r>
      <w:r w:rsidR="00E11DBD" w:rsidRPr="00B76383">
        <w:rPr>
          <w:rFonts w:ascii="Verdana" w:hAnsi="Verdana"/>
          <w:sz w:val="16"/>
          <w:szCs w:val="16"/>
        </w:rPr>
        <w:t xml:space="preserve"> o promocji zatrudnienia w </w:t>
      </w:r>
      <w:r w:rsidRPr="00B76383">
        <w:rPr>
          <w:rFonts w:ascii="Verdana" w:hAnsi="Verdana"/>
          <w:sz w:val="16"/>
          <w:szCs w:val="16"/>
        </w:rPr>
        <w:t>instytucjach rynku pracy, obowiązującego w dniu przyznania</w:t>
      </w:r>
      <w:r w:rsidR="00E11DB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wsparcia (</w:t>
      </w:r>
      <w:r w:rsidR="00E11DBD" w:rsidRPr="00B76383">
        <w:rPr>
          <w:rFonts w:ascii="Verdana" w:hAnsi="Verdana"/>
          <w:sz w:val="16"/>
          <w:szCs w:val="16"/>
        </w:rPr>
        <w:t xml:space="preserve">tj. w dniu </w:t>
      </w:r>
      <w:r w:rsidRPr="00B76383">
        <w:rPr>
          <w:rFonts w:ascii="Verdana" w:hAnsi="Verdana"/>
          <w:sz w:val="16"/>
          <w:szCs w:val="16"/>
        </w:rPr>
        <w:t xml:space="preserve">podpisania umowy o </w:t>
      </w:r>
      <w:r w:rsidR="00E11DBD" w:rsidRPr="00B76383">
        <w:rPr>
          <w:rFonts w:ascii="Verdana" w:hAnsi="Verdana"/>
          <w:sz w:val="16"/>
          <w:szCs w:val="16"/>
        </w:rPr>
        <w:t>udzielenie wsparcia finansowego), jednak nie więcej niż 23.861,15 PLN.</w:t>
      </w:r>
    </w:p>
    <w:p w:rsidR="009A55DF" w:rsidRPr="00B76383" w:rsidRDefault="007A356E" w:rsidP="001E4E28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na wsparcie pomostowe w postaci pomocy finansowej wypłacanej miesięcznie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 kwocie nie większej niż równowartość minimalnego wynagrodzenia za pracę, o którym mowa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 przepisach o minimalnym wynagrodzeniu za pracę, obowiązującego na dzień przyznania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wsparcia bezzwrotnego przez okres do 12 miesięcy od dnia rozpoczęcia prowadzenia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działalności gospoda</w:t>
      </w:r>
      <w:r w:rsidR="009A55DF" w:rsidRPr="00B76383">
        <w:rPr>
          <w:rFonts w:ascii="Verdana" w:hAnsi="Verdana"/>
          <w:sz w:val="16"/>
          <w:szCs w:val="16"/>
        </w:rPr>
        <w:t>rczej, jednak nie więcej niż 1.0</w:t>
      </w:r>
      <w:r w:rsidRPr="00B76383">
        <w:rPr>
          <w:rFonts w:ascii="Verdana" w:hAnsi="Verdana"/>
          <w:sz w:val="16"/>
          <w:szCs w:val="16"/>
        </w:rPr>
        <w:t xml:space="preserve">00,00 </w:t>
      </w:r>
      <w:r w:rsidR="009A55DF" w:rsidRPr="00B76383">
        <w:rPr>
          <w:rFonts w:ascii="Verdana" w:hAnsi="Verdana"/>
          <w:sz w:val="16"/>
          <w:szCs w:val="16"/>
        </w:rPr>
        <w:t>PLN</w:t>
      </w:r>
      <w:r w:rsidRPr="00B76383">
        <w:rPr>
          <w:rFonts w:ascii="Verdana" w:hAnsi="Verdana"/>
          <w:sz w:val="16"/>
          <w:szCs w:val="16"/>
        </w:rPr>
        <w:t>/m-c</w:t>
      </w:r>
      <w:r w:rsidR="009A55DF" w:rsidRPr="00B76383">
        <w:rPr>
          <w:rFonts w:ascii="Verdana" w:hAnsi="Verdana"/>
          <w:sz w:val="16"/>
          <w:szCs w:val="16"/>
        </w:rPr>
        <w:t>.</w:t>
      </w:r>
    </w:p>
    <w:p w:rsidR="009A55DF" w:rsidRPr="00B76383" w:rsidRDefault="009A55DF" w:rsidP="001E4E28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na wsparcie pomostowe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</w:t>
      </w:r>
      <w:r w:rsidR="00EF0D8F" w:rsidRPr="00B76383">
        <w:rPr>
          <w:rFonts w:ascii="Verdana" w:hAnsi="Verdana"/>
          <w:sz w:val="16"/>
          <w:szCs w:val="16"/>
        </w:rPr>
        <w:t>1.</w:t>
      </w:r>
      <w:r w:rsidRPr="00B76383">
        <w:rPr>
          <w:rFonts w:ascii="Verdana" w:hAnsi="Verdana"/>
          <w:sz w:val="16"/>
          <w:szCs w:val="16"/>
        </w:rPr>
        <w:t xml:space="preserve">500,00 zł/m-c – dotyczy wyłącznie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 którzy rozpoczną działalność gospodarczą w branżach o największym potencjale rozwojowym, tj. w branżach strategicznych dla Wielkopolski (w ramach Regionalnych Inteligentnych Specjalizacji) i/lub zatrudnią dodatkowego pracownika.</w:t>
      </w:r>
    </w:p>
    <w:p w:rsidR="009A55DF" w:rsidRPr="00B76383" w:rsidRDefault="007A356E" w:rsidP="001E4E28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na wsparcie pomostowe w postaci pomocy finansowej wypłacanej miesięcznie w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kwocie nie większej niż równowartość minimalnego wynagrodzenia za pracę, o którym mowa w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przepisach o minimalnym </w:t>
      </w:r>
      <w:r w:rsidRPr="00B76383">
        <w:rPr>
          <w:rFonts w:ascii="Verdana" w:hAnsi="Verdana"/>
          <w:sz w:val="16"/>
          <w:szCs w:val="16"/>
        </w:rPr>
        <w:lastRenderedPageBreak/>
        <w:t>wynagrodzeniu za pracę, obowiązującego na dzień przyznania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wsparcia bezzwrotnego przez okres do </w:t>
      </w:r>
      <w:r w:rsidR="009A55DF" w:rsidRPr="00B76383">
        <w:rPr>
          <w:rFonts w:ascii="Verdana" w:hAnsi="Verdana"/>
          <w:sz w:val="16"/>
          <w:szCs w:val="16"/>
        </w:rPr>
        <w:t>12</w:t>
      </w:r>
      <w:r w:rsidRPr="00B76383">
        <w:rPr>
          <w:rFonts w:ascii="Verdana" w:hAnsi="Verdana"/>
          <w:sz w:val="16"/>
          <w:szCs w:val="16"/>
        </w:rPr>
        <w:t xml:space="preserve"> miesięcy od dnia rozpoczęcia prowadzenia działalności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gospodarczej, jednak nie więcej niż </w:t>
      </w:r>
      <w:r w:rsidR="00EF0D8F" w:rsidRPr="00B76383">
        <w:rPr>
          <w:rFonts w:ascii="Verdana" w:hAnsi="Verdana"/>
          <w:sz w:val="16"/>
          <w:szCs w:val="16"/>
        </w:rPr>
        <w:t>2</w:t>
      </w:r>
      <w:r w:rsidR="009A55DF" w:rsidRPr="00B76383">
        <w:rPr>
          <w:rFonts w:ascii="Verdana" w:hAnsi="Verdana"/>
          <w:sz w:val="16"/>
          <w:szCs w:val="16"/>
        </w:rPr>
        <w:t>.0</w:t>
      </w:r>
      <w:r w:rsidRPr="00B76383">
        <w:rPr>
          <w:rFonts w:ascii="Verdana" w:hAnsi="Verdana"/>
          <w:sz w:val="16"/>
          <w:szCs w:val="16"/>
        </w:rPr>
        <w:t xml:space="preserve">00,00 zł/m-c – dotyczy wyłącznie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</w:t>
      </w:r>
      <w:r w:rsidR="009A55D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którzy rozpoczną działalność gospodarczą w ramach branży Odnawialnych Źródeł Energii</w:t>
      </w:r>
      <w:r w:rsidR="009A55DF" w:rsidRPr="00B76383">
        <w:rPr>
          <w:rFonts w:ascii="Verdana" w:hAnsi="Verdana"/>
          <w:sz w:val="16"/>
          <w:szCs w:val="16"/>
        </w:rPr>
        <w:t>.</w:t>
      </w:r>
    </w:p>
    <w:p w:rsidR="00B76383" w:rsidRPr="00B76383" w:rsidRDefault="00B76383" w:rsidP="00B7638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summary-span-value"/>
          <w:rFonts w:ascii="Verdana" w:hAnsi="Verdana"/>
          <w:sz w:val="16"/>
          <w:szCs w:val="16"/>
        </w:rPr>
      </w:pPr>
      <w:r w:rsidRPr="00B76383">
        <w:rPr>
          <w:rStyle w:val="summary-span-value"/>
          <w:rFonts w:ascii="Verdana" w:hAnsi="Verdana"/>
          <w:sz w:val="16"/>
          <w:szCs w:val="16"/>
        </w:rPr>
        <w:t>Wsparcie pomostowe, o którym mowa w § 2 ust. 3 pkt b), c) oraz d) udzielane jest</w:t>
      </w:r>
      <w:r w:rsidRPr="00B76383">
        <w:rPr>
          <w:rStyle w:val="summary-span-value"/>
          <w:rFonts w:ascii="Verdana" w:hAnsi="Verdana"/>
          <w:sz w:val="16"/>
          <w:szCs w:val="16"/>
        </w:rPr>
        <w:t xml:space="preserve"> z następującymi zastrzeżeniami:</w:t>
      </w:r>
    </w:p>
    <w:p w:rsidR="00B76383" w:rsidRPr="00B76383" w:rsidRDefault="00B76383" w:rsidP="00B76383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Style w:val="summary-span-value"/>
          <w:rFonts w:ascii="Verdana" w:hAnsi="Verdana"/>
          <w:sz w:val="16"/>
          <w:szCs w:val="16"/>
        </w:rPr>
      </w:pPr>
      <w:r w:rsidRPr="00B76383">
        <w:rPr>
          <w:rStyle w:val="summary-span-value"/>
          <w:rFonts w:ascii="Verdana" w:hAnsi="Verdana"/>
          <w:sz w:val="16"/>
          <w:szCs w:val="16"/>
        </w:rPr>
        <w:t>Wsparcie pomostowe, o którym mowa w § 2 ust. 3 pkt c) udzielane jest maksymalnie 30 Uczestnikom Projektu, którzy rozpoczną działalność gospodarczą w branżach o największym potencjale rozwojowym, tj. w branżach strategicznych dla Wielkopolski (w ramach Regionalnych Inteligentnych Specjalizacji) i/lub zatrudnią dodatkowego pracownika. W przypadku, gdy do wsparcia pomostowego mogłaby zostać zakwalifikowana większa ilość osób, o przyznaniu wsparcia pomostowego w kwocie 1.500,00 PLN/m-c decyduje w pierwszej kolejności spełnianie obu przesłanek, a następnie większa liczba punktów na liście rankingowej.</w:t>
      </w:r>
    </w:p>
    <w:p w:rsidR="00B76383" w:rsidRPr="00B76383" w:rsidRDefault="00B76383" w:rsidP="00B76383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Style w:val="summary-span-value"/>
          <w:rFonts w:ascii="Verdana" w:hAnsi="Verdana"/>
          <w:sz w:val="16"/>
          <w:szCs w:val="16"/>
        </w:rPr>
      </w:pPr>
      <w:r w:rsidRPr="00B76383">
        <w:rPr>
          <w:rStyle w:val="summary-span-value"/>
          <w:rFonts w:ascii="Verdana" w:hAnsi="Verdana"/>
          <w:sz w:val="16"/>
          <w:szCs w:val="16"/>
        </w:rPr>
        <w:t>Wsparcie pomostowe, o którym mowa w § 2 ust. 3 pkt d) udzielane jest maksymalnie 12 Uczestnikom Projektu, którzy rozpoczną działalność gospodarczą w ramach branży Odnawialnych Źródeł Energii. W przypadku, gdy do wsparcia pomostowego mogłaby zostać zakwalifikowana większa ilość osób, o przyznaniu wsparcia pomostowego w kwocie 2.000,00 PLN/m-c decyduje większa liczba punktów na liście rankingowej.</w:t>
      </w:r>
    </w:p>
    <w:p w:rsidR="00B76383" w:rsidRPr="00B76383" w:rsidRDefault="00B76383" w:rsidP="00B76383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Verdana" w:hAnsi="Verdana"/>
          <w:sz w:val="16"/>
          <w:szCs w:val="16"/>
        </w:rPr>
      </w:pPr>
      <w:r w:rsidRPr="00B76383">
        <w:rPr>
          <w:rStyle w:val="summary-span-value"/>
          <w:rFonts w:ascii="Verdana" w:hAnsi="Verdana"/>
          <w:sz w:val="16"/>
          <w:szCs w:val="16"/>
        </w:rPr>
        <w:t>Wsparcie pomostowe, o którym mowa w § 2 ust. 3 pkt b) udzielane jest Uczestnikom Projektu, którzy nie otrzymają powiększonej kwoty wsparcia wskazanej w § 2 ust</w:t>
      </w:r>
      <w:r w:rsidRPr="00B76383">
        <w:rPr>
          <w:rStyle w:val="summary-span-value"/>
          <w:rFonts w:ascii="Verdana" w:hAnsi="Verdana"/>
          <w:sz w:val="16"/>
          <w:szCs w:val="16"/>
        </w:rPr>
        <w:t>. 3 pkt c) ani w § 2 ust. 3 pkt d</w:t>
      </w:r>
      <w:r w:rsidRPr="00B76383">
        <w:rPr>
          <w:rStyle w:val="summary-span-value"/>
          <w:rFonts w:ascii="Verdana" w:hAnsi="Verdana"/>
          <w:sz w:val="16"/>
          <w:szCs w:val="16"/>
        </w:rPr>
        <w:t>).</w:t>
      </w:r>
    </w:p>
    <w:p w:rsidR="001E140B" w:rsidRPr="00B76383" w:rsidRDefault="001E140B" w:rsidP="00D83E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 celu zapewnienia większej trwałości udzielonego </w:t>
      </w:r>
      <w:bookmarkStart w:id="0" w:name="_GoBack"/>
      <w:bookmarkEnd w:id="0"/>
      <w:r w:rsidRPr="00B76383">
        <w:rPr>
          <w:rFonts w:ascii="Verdana" w:hAnsi="Verdana"/>
          <w:sz w:val="16"/>
          <w:szCs w:val="16"/>
        </w:rPr>
        <w:t xml:space="preserve">wsparcia,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zobowiązany jest do wniesienia wkładu własnego w formie pieniężnej w kwocie nie mniejszej niż 2.238,85 PLN.</w:t>
      </w:r>
      <w:r w:rsidR="00D83EC7" w:rsidRPr="00B76383">
        <w:rPr>
          <w:rFonts w:ascii="Verdana" w:hAnsi="Verdana"/>
          <w:sz w:val="16"/>
          <w:szCs w:val="16"/>
        </w:rPr>
        <w:t xml:space="preserve">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="00D83EC7" w:rsidRPr="00B76383">
        <w:rPr>
          <w:rFonts w:ascii="Verdana" w:hAnsi="Verdana"/>
          <w:sz w:val="16"/>
          <w:szCs w:val="16"/>
        </w:rPr>
        <w:t>tu ma obowiązek udokumentowania wniesionego wkładu własnego wraz ze składanym rozliczeniem kosztów inwestycji. Dokumentem potwierdzającym wniesienie wkładu własnego będzie m.in. faktura VAT lub umowa kupna-sprzedaży wraz z dowodem zapłaty.</w:t>
      </w:r>
    </w:p>
    <w:p w:rsidR="001E140B" w:rsidRPr="00B76383" w:rsidRDefault="001E140B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Środki finansowe wymienione w ust. 3 przekazywane będą Uczestnikom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w kwotach netto (tj. bez podatku VAT), w przypadku gdy zgodnie z ustawodawstwem krajowym Uczestnikowi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przysługuje prawo do obniżenia kwoty podatku należnego o kwotę podatku naliczonego lub ubiegania się o zwrot VAT (dot. prawnej, a nie faktycznej możliwości odzyskania VAT).</w:t>
      </w:r>
    </w:p>
    <w:p w:rsidR="001E140B" w:rsidRPr="00B76383" w:rsidRDefault="001E140B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Wkład własny wymieniony w ust. 4 zapewniony zostanie w kwocie netto (tj. bez podatku VAT), w przypadku gdy zgodnie z ustawodawstwem krajowym Uczestnikowi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przysługuje prawo do obniżenia kwoty podatku należnego o kwotę podatku naliczonego lub ubiegania się o zwrot VAT (dot. prawnej, a nie faktycznej możliwości odzyskania VAT).</w:t>
      </w:r>
    </w:p>
    <w:p w:rsidR="00CF5614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Środki z bezzwrotnej dotacji na rozpoczęcie działalności gospo</w:t>
      </w:r>
      <w:r w:rsidR="001E140B" w:rsidRPr="00B76383">
        <w:rPr>
          <w:rFonts w:ascii="Verdana" w:hAnsi="Verdana"/>
          <w:sz w:val="16"/>
          <w:szCs w:val="16"/>
        </w:rPr>
        <w:t xml:space="preserve">darczej mogą być przeznaczone na </w:t>
      </w:r>
      <w:r w:rsidRPr="00B76383">
        <w:rPr>
          <w:rFonts w:ascii="Verdana" w:hAnsi="Verdana"/>
          <w:sz w:val="16"/>
          <w:szCs w:val="16"/>
        </w:rPr>
        <w:t>pokrycie wydatków uznanych za niezbędne do prowadzenia działalności gospodarczej</w:t>
      </w:r>
      <w:r w:rsidR="001E140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i odpowiednio uzasadnionych przez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  <w:r w:rsidR="00CF5614" w:rsidRPr="00B76383">
        <w:rPr>
          <w:rFonts w:ascii="Verdana" w:hAnsi="Verdana"/>
          <w:sz w:val="16"/>
          <w:szCs w:val="16"/>
        </w:rPr>
        <w:t xml:space="preserve"> </w:t>
      </w:r>
    </w:p>
    <w:p w:rsidR="00CF5614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Wniosek o przyznanie środków finansowych </w:t>
      </w:r>
      <w:r w:rsidR="00E32FBC" w:rsidRPr="00B76383">
        <w:rPr>
          <w:rFonts w:ascii="Verdana" w:hAnsi="Verdana"/>
          <w:sz w:val="16"/>
          <w:szCs w:val="16"/>
        </w:rPr>
        <w:t xml:space="preserve">(dotacji inwestycyjnej i wsparcia pomostowego) </w:t>
      </w:r>
      <w:r w:rsidRPr="00B76383">
        <w:rPr>
          <w:rFonts w:ascii="Verdana" w:hAnsi="Verdana"/>
          <w:sz w:val="16"/>
          <w:szCs w:val="16"/>
        </w:rPr>
        <w:t xml:space="preserve">na rozwój przedsiębiorczości zawierający </w:t>
      </w:r>
      <w:r w:rsidR="001F5FD1" w:rsidRPr="00B76383">
        <w:rPr>
          <w:rFonts w:ascii="Verdana" w:hAnsi="Verdana"/>
          <w:sz w:val="16"/>
          <w:szCs w:val="16"/>
        </w:rPr>
        <w:t>B</w:t>
      </w:r>
      <w:r w:rsidRPr="00B76383">
        <w:rPr>
          <w:rFonts w:ascii="Verdana" w:hAnsi="Verdana"/>
          <w:sz w:val="16"/>
          <w:szCs w:val="16"/>
        </w:rPr>
        <w:t>iznes</w:t>
      </w:r>
      <w:r w:rsidR="001F5FD1" w:rsidRPr="00B76383">
        <w:rPr>
          <w:rFonts w:ascii="Verdana" w:hAnsi="Verdana"/>
          <w:sz w:val="16"/>
          <w:szCs w:val="16"/>
        </w:rPr>
        <w:t xml:space="preserve"> P</w:t>
      </w:r>
      <w:r w:rsidRPr="00B76383">
        <w:rPr>
          <w:rFonts w:ascii="Verdana" w:hAnsi="Verdana"/>
          <w:sz w:val="16"/>
          <w:szCs w:val="16"/>
        </w:rPr>
        <w:t>lan</w:t>
      </w:r>
      <w:r w:rsidR="00CF561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jest składany po zakończeniu etapu szkoleniowo-doradczego (jeżeli dotyczy), a przed rozpoczęciem</w:t>
      </w:r>
      <w:r w:rsidR="00CF561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działalności gospodarczej, rozumianym jako data faktycznego rozpoczęcia działalności</w:t>
      </w:r>
      <w:r w:rsidR="00CF561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gospodarczej (zgodnie z aktualnym wpisem </w:t>
      </w:r>
      <w:r w:rsidR="00CF5614" w:rsidRPr="00B76383">
        <w:rPr>
          <w:rFonts w:ascii="Verdana" w:hAnsi="Verdana"/>
          <w:sz w:val="16"/>
          <w:szCs w:val="16"/>
        </w:rPr>
        <w:t>do CEIDG lub rejestracją w KRS).</w:t>
      </w:r>
    </w:p>
    <w:p w:rsidR="00E32FBC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O terminie rozpoczęcia i zakończenia naboru dokumentów niezbędnych do </w:t>
      </w:r>
      <w:r w:rsidR="001F5FD1" w:rsidRPr="00B76383">
        <w:rPr>
          <w:rFonts w:ascii="Verdana" w:hAnsi="Verdana"/>
          <w:sz w:val="16"/>
          <w:szCs w:val="16"/>
        </w:rPr>
        <w:t xml:space="preserve">aplikowania o środki na założenie </w:t>
      </w:r>
      <w:r w:rsidRPr="00B76383">
        <w:rPr>
          <w:rFonts w:ascii="Verdana" w:hAnsi="Verdana"/>
          <w:sz w:val="16"/>
          <w:szCs w:val="16"/>
        </w:rPr>
        <w:t>działalności</w:t>
      </w:r>
      <w:r w:rsidR="00CF561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gospodarczej Beneficjent powiadamia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w trakcie etapu szkoleniow</w:t>
      </w:r>
      <w:r w:rsidR="00CF5614" w:rsidRPr="00B76383">
        <w:rPr>
          <w:rFonts w:ascii="Verdana" w:hAnsi="Verdana"/>
          <w:sz w:val="16"/>
          <w:szCs w:val="16"/>
        </w:rPr>
        <w:t>ego</w:t>
      </w:r>
      <w:r w:rsidRPr="00B76383">
        <w:rPr>
          <w:rFonts w:ascii="Verdana" w:hAnsi="Verdana"/>
          <w:sz w:val="16"/>
          <w:szCs w:val="16"/>
        </w:rPr>
        <w:t xml:space="preserve">. Ocena złożonych wniosków i </w:t>
      </w:r>
      <w:r w:rsidR="001F5FD1" w:rsidRPr="00B76383">
        <w:rPr>
          <w:rFonts w:ascii="Verdana" w:hAnsi="Verdana"/>
          <w:sz w:val="16"/>
          <w:szCs w:val="16"/>
        </w:rPr>
        <w:t>Biznes Pl</w:t>
      </w:r>
      <w:r w:rsidRPr="00B76383">
        <w:rPr>
          <w:rFonts w:ascii="Verdana" w:hAnsi="Verdana"/>
          <w:sz w:val="16"/>
          <w:szCs w:val="16"/>
        </w:rPr>
        <w:t xml:space="preserve">anów dokonywana jest w terminie do </w:t>
      </w:r>
      <w:r w:rsidR="00E32FBC" w:rsidRPr="00B76383">
        <w:rPr>
          <w:rFonts w:ascii="Verdana" w:hAnsi="Verdana"/>
          <w:sz w:val="16"/>
          <w:szCs w:val="16"/>
        </w:rPr>
        <w:t xml:space="preserve">21 dni roboczych </w:t>
      </w:r>
      <w:r w:rsidRPr="00B76383">
        <w:rPr>
          <w:rFonts w:ascii="Verdana" w:hAnsi="Verdana"/>
          <w:sz w:val="16"/>
          <w:szCs w:val="16"/>
        </w:rPr>
        <w:t>od dnia zakończenia składania wniosków w oparciu o kryteria zgodne z przedstawionym</w:t>
      </w:r>
      <w:r w:rsidR="00E32FBC" w:rsidRPr="00B76383">
        <w:rPr>
          <w:rFonts w:ascii="Verdana" w:hAnsi="Verdana"/>
          <w:sz w:val="16"/>
          <w:szCs w:val="16"/>
        </w:rPr>
        <w:t xml:space="preserve"> </w:t>
      </w:r>
      <w:r w:rsidR="001F5FD1" w:rsidRPr="00B76383">
        <w:rPr>
          <w:rFonts w:ascii="Verdana" w:hAnsi="Verdana"/>
          <w:sz w:val="16"/>
          <w:szCs w:val="16"/>
        </w:rPr>
        <w:t>Biznes Pl</w:t>
      </w:r>
      <w:r w:rsidRPr="00B76383">
        <w:rPr>
          <w:rFonts w:ascii="Verdana" w:hAnsi="Verdana"/>
          <w:sz w:val="16"/>
          <w:szCs w:val="16"/>
        </w:rPr>
        <w:t xml:space="preserve">anem i Kartą oceny </w:t>
      </w:r>
      <w:r w:rsidR="001F5FD1" w:rsidRPr="00B76383">
        <w:rPr>
          <w:rFonts w:ascii="Verdana" w:hAnsi="Verdana"/>
          <w:sz w:val="16"/>
          <w:szCs w:val="16"/>
        </w:rPr>
        <w:t>Biznes Pl</w:t>
      </w:r>
      <w:r w:rsidRPr="00B76383">
        <w:rPr>
          <w:rFonts w:ascii="Verdana" w:hAnsi="Verdana"/>
          <w:sz w:val="16"/>
          <w:szCs w:val="16"/>
        </w:rPr>
        <w:t>anu</w:t>
      </w:r>
      <w:r w:rsidR="001F5FD1" w:rsidRPr="00B76383">
        <w:rPr>
          <w:rFonts w:ascii="Verdana" w:hAnsi="Verdana"/>
          <w:sz w:val="16"/>
          <w:szCs w:val="16"/>
        </w:rPr>
        <w:t xml:space="preserve"> stanowiącą załącznik nr 3 do niniejszego Regulaminu</w:t>
      </w:r>
      <w:r w:rsidRPr="00B76383">
        <w:rPr>
          <w:rFonts w:ascii="Verdana" w:hAnsi="Verdana"/>
          <w:sz w:val="16"/>
          <w:szCs w:val="16"/>
        </w:rPr>
        <w:t>.</w:t>
      </w:r>
    </w:p>
    <w:p w:rsidR="00E32FBC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Beneficjent zastrzega sobie prawo określenia dodatkowych kryteriów oceny, które będą</w:t>
      </w:r>
      <w:r w:rsidR="00E32FB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przedstawione Uczestnikom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przed wyznaczeniem terminu rozpoczęcia przyjmowania</w:t>
      </w:r>
      <w:r w:rsidR="00E32FB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wniosków</w:t>
      </w:r>
      <w:r w:rsidR="00E32FBC" w:rsidRPr="00B76383">
        <w:rPr>
          <w:rFonts w:ascii="Verdana" w:hAnsi="Verdana"/>
          <w:sz w:val="16"/>
          <w:szCs w:val="16"/>
        </w:rPr>
        <w:t xml:space="preserve"> i </w:t>
      </w:r>
      <w:r w:rsidR="001F5FD1" w:rsidRPr="00B76383">
        <w:rPr>
          <w:rFonts w:ascii="Verdana" w:hAnsi="Verdana"/>
          <w:sz w:val="16"/>
          <w:szCs w:val="16"/>
        </w:rPr>
        <w:t>Biznes Pl</w:t>
      </w:r>
      <w:r w:rsidR="00E32FBC" w:rsidRPr="00B76383">
        <w:rPr>
          <w:rFonts w:ascii="Verdana" w:hAnsi="Verdana"/>
          <w:sz w:val="16"/>
          <w:szCs w:val="16"/>
        </w:rPr>
        <w:t>anów</w:t>
      </w:r>
      <w:r w:rsidRPr="00B76383">
        <w:rPr>
          <w:rFonts w:ascii="Verdana" w:hAnsi="Verdana"/>
          <w:sz w:val="16"/>
          <w:szCs w:val="16"/>
        </w:rPr>
        <w:t>.</w:t>
      </w:r>
    </w:p>
    <w:p w:rsidR="00683295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Dokumenty należy złożyć w </w:t>
      </w:r>
      <w:r w:rsidR="00E32FBC" w:rsidRPr="00B76383">
        <w:rPr>
          <w:rFonts w:ascii="Verdana" w:hAnsi="Verdana"/>
          <w:sz w:val="16"/>
          <w:szCs w:val="16"/>
        </w:rPr>
        <w:t xml:space="preserve">1 egzemplarzu </w:t>
      </w:r>
      <w:r w:rsidR="00690E29" w:rsidRPr="00B76383">
        <w:rPr>
          <w:rFonts w:ascii="Verdana" w:hAnsi="Verdana"/>
          <w:sz w:val="16"/>
          <w:szCs w:val="16"/>
        </w:rPr>
        <w:t xml:space="preserve">papierowym </w:t>
      </w:r>
      <w:r w:rsidR="001F5FD1" w:rsidRPr="00B76383">
        <w:rPr>
          <w:rFonts w:ascii="Verdana" w:hAnsi="Verdana"/>
          <w:sz w:val="16"/>
          <w:szCs w:val="16"/>
        </w:rPr>
        <w:t xml:space="preserve">wraz z wersją </w:t>
      </w:r>
      <w:r w:rsidR="00690E29" w:rsidRPr="00B76383">
        <w:rPr>
          <w:rFonts w:ascii="Verdana" w:hAnsi="Verdana"/>
          <w:sz w:val="16"/>
          <w:szCs w:val="16"/>
        </w:rPr>
        <w:t>elektroniczną</w:t>
      </w:r>
      <w:r w:rsidR="00F13417" w:rsidRPr="00B76383">
        <w:rPr>
          <w:rFonts w:ascii="Verdana" w:hAnsi="Verdana"/>
          <w:sz w:val="16"/>
          <w:szCs w:val="16"/>
        </w:rPr>
        <w:t xml:space="preserve"> zapisaną</w:t>
      </w:r>
      <w:r w:rsidR="00690E29" w:rsidRPr="00B76383">
        <w:rPr>
          <w:rFonts w:ascii="Verdana" w:hAnsi="Verdana"/>
          <w:sz w:val="16"/>
          <w:szCs w:val="16"/>
        </w:rPr>
        <w:t xml:space="preserve"> na </w:t>
      </w:r>
      <w:r w:rsidR="00E9594E" w:rsidRPr="00B76383">
        <w:rPr>
          <w:rFonts w:ascii="Verdana" w:hAnsi="Verdana"/>
          <w:sz w:val="16"/>
          <w:szCs w:val="16"/>
        </w:rPr>
        <w:t>nośniku danych</w:t>
      </w:r>
      <w:r w:rsidR="00690E29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 terminie wskazanym przez Beneficjenta.</w:t>
      </w:r>
    </w:p>
    <w:p w:rsidR="00683295" w:rsidRPr="00B76383" w:rsidRDefault="00683295" w:rsidP="00E32FB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Wszystkie złożone przez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dokumenty o przyznanie środków finansowych na</w:t>
      </w:r>
      <w:r w:rsidR="00E32FB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rozwój przedsiębiorczości są weryfikowane formalnie przez przedstawicieli Beneficjenta i oceniane</w:t>
      </w:r>
      <w:r w:rsidR="00E32FB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merytorycznie przez Komisję Oceny Wniosków, powołaną przez Beneficjenta.</w:t>
      </w:r>
    </w:p>
    <w:p w:rsidR="002353CB" w:rsidRPr="00B76383" w:rsidRDefault="00683295" w:rsidP="00E52BA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Błędy formalne w dokumentach o przyznanie środków finansowych na rozwój przedsiębiorczości</w:t>
      </w:r>
      <w:r w:rsidR="006B2710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możliwe do uzupełnienia, mogą być jednorazowo uzupełniane. O konieczności i sposobie</w:t>
      </w:r>
      <w:r w:rsidR="006B2710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uzupełnienia błędów formalnych Beneficjent powiadamia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 niezwłocznie po ich</w:t>
      </w:r>
      <w:r w:rsidR="006B2710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wykryciu.</w:t>
      </w:r>
    </w:p>
    <w:p w:rsidR="00EF0D8F" w:rsidRPr="00B76383" w:rsidRDefault="00683295" w:rsidP="00EF0D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Komisja Oceny Wniosków dokonuje również oceny kwalifikowalności wydatków w przypadku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wsparcia finansowego i może kwestionować wysokość wnioskowanej pomocy, jeśli uzna że nie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wszystkie wykazane wydatki są kwalifikowalne lub ich wartość jest zawyżona w stosunku do cen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rynkowych.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</w:p>
    <w:p w:rsidR="00EF0D8F" w:rsidRPr="00B76383" w:rsidRDefault="00EF0D8F" w:rsidP="00EF0D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>W przypadku uzyskania przez kandydatów do projektu takiej samej liczby punktów o wyższej pozycji na liście decyduje wyższa liczba punktów przyznanych za kryteria dodatkowe, w następujący sposób:</w:t>
      </w:r>
    </w:p>
    <w:p w:rsidR="00EF0D8F" w:rsidRPr="00B76383" w:rsidRDefault="00EF0D8F" w:rsidP="00EF0D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B76383">
        <w:rPr>
          <w:rFonts w:ascii="Verdana" w:eastAsia="Times New Roman" w:hAnsi="Verdana" w:cs="Times New Roman"/>
          <w:sz w:val="16"/>
          <w:szCs w:val="16"/>
        </w:rPr>
        <w:t xml:space="preserve">sektor, branża tj. jeśli planowana działalność gospodarcza prowadzona będzie w sektorze odnawialnych źródeł energii (OZE), </w:t>
      </w:r>
    </w:p>
    <w:p w:rsidR="00EF0D8F" w:rsidRPr="00B76383" w:rsidRDefault="00EF0D8F" w:rsidP="00EF0D8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B76383">
        <w:rPr>
          <w:rFonts w:ascii="Verdana" w:eastAsia="Times New Roman" w:hAnsi="Verdana" w:cs="Times New Roman"/>
          <w:sz w:val="16"/>
          <w:szCs w:val="16"/>
        </w:rPr>
        <w:t>następnie:</w:t>
      </w:r>
    </w:p>
    <w:p w:rsidR="001D1DD3" w:rsidRPr="00B76383" w:rsidRDefault="001D1DD3" w:rsidP="001D1D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B76383">
        <w:rPr>
          <w:rFonts w:ascii="Verdana" w:eastAsia="Times New Roman" w:hAnsi="Verdana" w:cs="Times New Roman"/>
          <w:sz w:val="16"/>
          <w:szCs w:val="16"/>
        </w:rPr>
        <w:t xml:space="preserve">sektor, branża tj. jeśli planowana działalność gospodarcza prowadzona będzie w branżach w obszarze inteligentnych specjalizacji (smart </w:t>
      </w:r>
      <w:proofErr w:type="spellStart"/>
      <w:r w:rsidRPr="00B76383">
        <w:rPr>
          <w:rFonts w:ascii="Verdana" w:eastAsia="Times New Roman" w:hAnsi="Verdana" w:cs="Times New Roman"/>
          <w:sz w:val="16"/>
          <w:szCs w:val="16"/>
        </w:rPr>
        <w:t>specialisation</w:t>
      </w:r>
      <w:proofErr w:type="spellEnd"/>
      <w:r w:rsidRPr="00B76383">
        <w:rPr>
          <w:rFonts w:ascii="Verdana" w:eastAsia="Times New Roman" w:hAnsi="Verdana" w:cs="Times New Roman"/>
          <w:sz w:val="16"/>
          <w:szCs w:val="16"/>
        </w:rPr>
        <w:t xml:space="preserve">) i /lub </w:t>
      </w:r>
      <w:r w:rsidRPr="00B76383">
        <w:rPr>
          <w:rFonts w:ascii="Verdana" w:eastAsia="Calibri" w:hAnsi="Verdana" w:cs="Times New Roman"/>
          <w:sz w:val="16"/>
          <w:szCs w:val="16"/>
        </w:rPr>
        <w:t xml:space="preserve">kandydat </w:t>
      </w:r>
      <w:r w:rsidRPr="00B76383">
        <w:rPr>
          <w:rFonts w:ascii="Verdana" w:eastAsia="DroidSans-Identity-H" w:hAnsi="Verdana" w:cs="Times New Roman"/>
          <w:sz w:val="16"/>
          <w:szCs w:val="16"/>
        </w:rPr>
        <w:t>stworzy dodatkowe miejsca pracy</w:t>
      </w:r>
    </w:p>
    <w:p w:rsidR="001D1DD3" w:rsidRPr="00B76383" w:rsidRDefault="001D1DD3" w:rsidP="001D1DD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>następnie:</w:t>
      </w:r>
    </w:p>
    <w:p w:rsidR="00EF0D8F" w:rsidRPr="00B76383" w:rsidRDefault="00EF0D8F" w:rsidP="00EF0D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 xml:space="preserve">kandydat jest </w:t>
      </w:r>
      <w:r w:rsidRPr="00B76383">
        <w:rPr>
          <w:rFonts w:ascii="Verdana" w:eastAsia="DroidSans-Identity-H" w:hAnsi="Verdana" w:cs="Times New Roman"/>
          <w:sz w:val="16"/>
          <w:szCs w:val="16"/>
        </w:rPr>
        <w:t xml:space="preserve">osobą w wieku 50 lat i więcej </w:t>
      </w:r>
      <w:r w:rsidR="001D1DD3" w:rsidRPr="00B76383">
        <w:rPr>
          <w:rFonts w:ascii="Verdana" w:eastAsia="DroidSans-Identity-H" w:hAnsi="Verdana" w:cs="Times New Roman"/>
          <w:sz w:val="16"/>
          <w:szCs w:val="16"/>
        </w:rPr>
        <w:t>/ o niskich kwalifikacjach</w:t>
      </w:r>
      <w:r w:rsidRPr="00B76383">
        <w:rPr>
          <w:rFonts w:ascii="Verdana" w:eastAsia="DroidSans-Identity-H" w:hAnsi="Verdana" w:cs="Times New Roman"/>
          <w:sz w:val="16"/>
          <w:szCs w:val="16"/>
        </w:rPr>
        <w:t>,</w:t>
      </w:r>
    </w:p>
    <w:p w:rsidR="00EF0D8F" w:rsidRPr="00B76383" w:rsidRDefault="00EF0D8F" w:rsidP="00EF0D8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>następnie:</w:t>
      </w:r>
    </w:p>
    <w:p w:rsidR="00EF0D8F" w:rsidRPr="00B76383" w:rsidRDefault="00EF0D8F" w:rsidP="00EF0D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 xml:space="preserve">kandydat jest </w:t>
      </w:r>
      <w:r w:rsidRPr="00B76383">
        <w:rPr>
          <w:rFonts w:ascii="Verdana" w:eastAsia="DroidSans-Identity-H" w:hAnsi="Verdana" w:cs="Times New Roman"/>
          <w:sz w:val="16"/>
          <w:szCs w:val="16"/>
        </w:rPr>
        <w:t>kobietą</w:t>
      </w:r>
      <w:r w:rsidR="001D1DD3" w:rsidRPr="00B76383">
        <w:rPr>
          <w:rFonts w:ascii="Verdana" w:eastAsia="DroidSans-Identity-H" w:hAnsi="Verdana" w:cs="Times New Roman"/>
          <w:sz w:val="16"/>
          <w:szCs w:val="16"/>
        </w:rPr>
        <w:t>.</w:t>
      </w:r>
    </w:p>
    <w:p w:rsidR="00EF0D8F" w:rsidRPr="00B76383" w:rsidRDefault="00EF0D8F" w:rsidP="00EF0D8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 xml:space="preserve">W przypadku uzyskania przez kandydatów do projektu takiej samej liczby punktów, wyżej na liście znajdzie się kandydat, który łącznie spełnia więcej niż jedno kryterium wskazane w punktach a) do </w:t>
      </w:r>
      <w:r w:rsidR="001D1DD3" w:rsidRPr="00B76383">
        <w:rPr>
          <w:rFonts w:ascii="Verdana" w:eastAsia="Calibri" w:hAnsi="Verdana" w:cs="Times New Roman"/>
          <w:sz w:val="16"/>
          <w:szCs w:val="16"/>
        </w:rPr>
        <w:t>d</w:t>
      </w:r>
      <w:r w:rsidRPr="00B76383">
        <w:rPr>
          <w:rFonts w:ascii="Verdana" w:eastAsia="Calibri" w:hAnsi="Verdana" w:cs="Times New Roman"/>
          <w:sz w:val="16"/>
          <w:szCs w:val="16"/>
        </w:rPr>
        <w:t xml:space="preserve">). </w:t>
      </w:r>
    </w:p>
    <w:p w:rsidR="002353CB" w:rsidRPr="00B76383" w:rsidRDefault="002353CB" w:rsidP="002353C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Beneficjent powiadamia pisemnie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o wynikach oceny wniosków w terminie 5 dni roboczych od dnia dokonania oceny</w:t>
      </w:r>
      <w:r w:rsidR="001F5FD1" w:rsidRPr="00B76383">
        <w:rPr>
          <w:rFonts w:ascii="Verdana" w:hAnsi="Verdana"/>
          <w:sz w:val="16"/>
          <w:szCs w:val="16"/>
        </w:rPr>
        <w:t>, a także</w:t>
      </w:r>
      <w:r w:rsidRPr="00B76383">
        <w:rPr>
          <w:rFonts w:ascii="Verdana" w:hAnsi="Verdana"/>
          <w:sz w:val="16"/>
          <w:szCs w:val="16"/>
        </w:rPr>
        <w:t xml:space="preserve"> poprzez sporządzenie zanonimizowanej listy osób zakwalifikowanych do otrzymania wsparcia finansowego (pomostowego oraz dotacji inwestycyjnej) i umieszczenie jej na stronie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tu: </w:t>
      </w:r>
      <w:hyperlink r:id="rId9" w:history="1">
        <w:r w:rsidRPr="00B76383">
          <w:rPr>
            <w:rStyle w:val="Hipercze"/>
            <w:rFonts w:ascii="Verdana" w:hAnsi="Verdana"/>
            <w:sz w:val="16"/>
            <w:szCs w:val="16"/>
          </w:rPr>
          <w:t>www.warp.org.pl.</w:t>
        </w:r>
      </w:hyperlink>
    </w:p>
    <w:p w:rsidR="00683295" w:rsidRPr="00B76383" w:rsidRDefault="00683295" w:rsidP="00086F3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Po otrzymaniu pozytywnej decyzji o przyznaniu środków finansowych na rozpoczęcie działalności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gospodarczej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zobowiązany jest do uzyskania wpisu do </w:t>
      </w:r>
      <w:proofErr w:type="spellStart"/>
      <w:r w:rsidRPr="00B76383">
        <w:rPr>
          <w:rFonts w:ascii="Verdana" w:hAnsi="Verdana"/>
          <w:sz w:val="16"/>
          <w:szCs w:val="16"/>
        </w:rPr>
        <w:t>CEiDG</w:t>
      </w:r>
      <w:proofErr w:type="spellEnd"/>
      <w:r w:rsidRPr="00B76383">
        <w:rPr>
          <w:rFonts w:ascii="Verdana" w:hAnsi="Verdana"/>
          <w:sz w:val="16"/>
          <w:szCs w:val="16"/>
        </w:rPr>
        <w:t xml:space="preserve"> lub rejestracji w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KRS. Po dokonaniu czynności związanych z zarejestrowaniem przedsiębiorstwa, następuje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podpisanie Umowy o udzielenie wsparcia finansowego zawieranej pomiędzy Uczestnikiem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</w:t>
      </w:r>
      <w:r w:rsidR="002353CB" w:rsidRPr="00B76383">
        <w:rPr>
          <w:rFonts w:ascii="Verdana" w:hAnsi="Verdana"/>
          <w:sz w:val="16"/>
          <w:szCs w:val="16"/>
        </w:rPr>
        <w:t xml:space="preserve"> a Beneficjentem, której wzór stanowi załącznik nr </w:t>
      </w:r>
      <w:r w:rsidR="00636F6E" w:rsidRPr="00B76383">
        <w:rPr>
          <w:rFonts w:ascii="Verdana" w:hAnsi="Verdana"/>
          <w:sz w:val="16"/>
          <w:szCs w:val="16"/>
        </w:rPr>
        <w:t>4</w:t>
      </w:r>
      <w:r w:rsidR="002353CB" w:rsidRPr="00B76383">
        <w:rPr>
          <w:rFonts w:ascii="Verdana" w:hAnsi="Verdana"/>
          <w:sz w:val="16"/>
          <w:szCs w:val="16"/>
        </w:rPr>
        <w:t xml:space="preserve"> do niniejszego Regulaminu.</w:t>
      </w:r>
    </w:p>
    <w:p w:rsidR="002353CB" w:rsidRPr="00B76383" w:rsidRDefault="00683295" w:rsidP="00086F3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Jeżeli komisja, na etapie rozpatrywania wniosku o przyznanie środków finansowych na rozwój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przedsiębiorczości zawierającym </w:t>
      </w:r>
      <w:r w:rsidR="001F5FD1" w:rsidRPr="00B76383">
        <w:rPr>
          <w:rFonts w:ascii="Verdana" w:hAnsi="Verdana"/>
          <w:sz w:val="16"/>
          <w:szCs w:val="16"/>
        </w:rPr>
        <w:t>Biznes Pl</w:t>
      </w:r>
      <w:r w:rsidRPr="00B76383">
        <w:rPr>
          <w:rFonts w:ascii="Verdana" w:hAnsi="Verdana"/>
          <w:sz w:val="16"/>
          <w:szCs w:val="16"/>
        </w:rPr>
        <w:t>an, wykaże np. błędne założenia odnośnie wydatków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kwalifikowalnych, które można pokryć ze środków finansowych na rozwój przedsiębiorczości,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może podjąć negocjacje z </w:t>
      </w:r>
      <w:r w:rsidR="00E52BA6" w:rsidRPr="00B76383">
        <w:rPr>
          <w:rFonts w:ascii="Verdana" w:hAnsi="Verdana"/>
          <w:sz w:val="16"/>
          <w:szCs w:val="16"/>
        </w:rPr>
        <w:t>U</w:t>
      </w:r>
      <w:r w:rsidRPr="00B76383">
        <w:rPr>
          <w:rFonts w:ascii="Verdana" w:hAnsi="Verdana"/>
          <w:sz w:val="16"/>
          <w:szCs w:val="16"/>
        </w:rPr>
        <w:t xml:space="preserve">czestnikiem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 W ramach negocjacji uczestnik ma prawo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dokonania korekt w złożonym przez niego wniosku. Wniosek może zostać odrzucony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w przypadku, gdy podczas oceny Wniosku </w:t>
      </w:r>
      <w:r w:rsidRPr="00B76383">
        <w:rPr>
          <w:rFonts w:ascii="Verdana" w:hAnsi="Verdana"/>
          <w:sz w:val="16"/>
          <w:szCs w:val="16"/>
        </w:rPr>
        <w:lastRenderedPageBreak/>
        <w:t>o przyznanie środków finansowych na rozwój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przedsiębiorczości Komisja stwierdzi, że rozpoczęta działalność gospodarcza jest wykluczona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z uzyskania pomocy de </w:t>
      </w:r>
      <w:proofErr w:type="spellStart"/>
      <w:r w:rsidRPr="00B76383">
        <w:rPr>
          <w:rFonts w:ascii="Verdana" w:hAnsi="Verdana"/>
          <w:sz w:val="16"/>
          <w:szCs w:val="16"/>
        </w:rPr>
        <w:t>minimis</w:t>
      </w:r>
      <w:proofErr w:type="spellEnd"/>
      <w:r w:rsidRPr="00B76383">
        <w:rPr>
          <w:rFonts w:ascii="Verdana" w:hAnsi="Verdana"/>
          <w:sz w:val="16"/>
          <w:szCs w:val="16"/>
        </w:rPr>
        <w:t xml:space="preserve"> lub dostrzeże inne naruszenia zasad i przepisów uniemożliwiające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udzielenie środków.</w:t>
      </w:r>
    </w:p>
    <w:p w:rsidR="00683295" w:rsidRPr="00B76383" w:rsidRDefault="00683295" w:rsidP="00086F3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Beneficjent zobowiązuje się utworzyć rezerwę finansową w wysokości 15% wartości środków</w:t>
      </w:r>
      <w:r w:rsidR="002353CB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finansowych na rozwój przedsiębiorczości planowanych do udzielenia w ramach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2353CB" w:rsidRPr="00B76383" w:rsidRDefault="002353CB" w:rsidP="002353CB">
      <w:pPr>
        <w:pStyle w:val="Akapitzlist"/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A045E3" w:rsidRPr="00B76383" w:rsidRDefault="00A045E3" w:rsidP="002353CB">
      <w:pPr>
        <w:pStyle w:val="Akapitzlist"/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A045E3" w:rsidRPr="00B76383" w:rsidRDefault="00A045E3" w:rsidP="002353CB">
      <w:pPr>
        <w:pStyle w:val="Akapitzlist"/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A045E3" w:rsidRPr="00B76383" w:rsidRDefault="00A045E3" w:rsidP="002353CB">
      <w:pPr>
        <w:pStyle w:val="Akapitzlist"/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A045E3" w:rsidRPr="00B76383" w:rsidRDefault="00A045E3" w:rsidP="002353CB">
      <w:pPr>
        <w:pStyle w:val="Akapitzlist"/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683295" w:rsidRPr="00B76383" w:rsidRDefault="00683295" w:rsidP="00422BA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3</w:t>
      </w:r>
    </w:p>
    <w:p w:rsidR="00683295" w:rsidRPr="00B76383" w:rsidRDefault="00683295" w:rsidP="00422BA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Procedura odwoławcza</w:t>
      </w:r>
    </w:p>
    <w:p w:rsidR="00A045E3" w:rsidRPr="00B76383" w:rsidRDefault="00A045E3" w:rsidP="00422BA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636F6E" w:rsidRPr="00B76383" w:rsidRDefault="00683295" w:rsidP="00636F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mirrorIndents/>
        <w:jc w:val="both"/>
        <w:rPr>
          <w:rFonts w:ascii="Verdana" w:eastAsia="Calibri" w:hAnsi="Verdana" w:cs="Times New Roman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Uczestnicy, którzy nie zostaną wytypowani do otrzymania dotacji mają prawo wnieść odwołanie -</w:t>
      </w:r>
      <w:r w:rsidR="00422BA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od każdego elementu oceny, która miała wpływ na przyznanie dotacji - w terminie </w:t>
      </w:r>
      <w:r w:rsidR="00422BAF" w:rsidRPr="00B76383">
        <w:rPr>
          <w:rFonts w:ascii="Verdana" w:hAnsi="Verdana"/>
          <w:sz w:val="16"/>
          <w:szCs w:val="16"/>
        </w:rPr>
        <w:t>5</w:t>
      </w:r>
      <w:r w:rsidRPr="00B76383">
        <w:rPr>
          <w:rFonts w:ascii="Verdana" w:hAnsi="Verdana"/>
          <w:sz w:val="16"/>
          <w:szCs w:val="16"/>
        </w:rPr>
        <w:t xml:space="preserve"> </w:t>
      </w:r>
      <w:r w:rsidR="00512057" w:rsidRPr="00B76383">
        <w:rPr>
          <w:rFonts w:ascii="Verdana" w:hAnsi="Verdana"/>
          <w:sz w:val="16"/>
          <w:szCs w:val="16"/>
        </w:rPr>
        <w:t xml:space="preserve">dni </w:t>
      </w:r>
      <w:r w:rsidRPr="00B76383">
        <w:rPr>
          <w:rFonts w:ascii="Verdana" w:hAnsi="Verdana"/>
          <w:sz w:val="16"/>
          <w:szCs w:val="16"/>
        </w:rPr>
        <w:t>od dnia</w:t>
      </w:r>
      <w:r w:rsidR="00422BAF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otrzymania</w:t>
      </w:r>
      <w:r w:rsidR="00636F6E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informacji dotyczącej oceny.</w:t>
      </w:r>
    </w:p>
    <w:p w:rsidR="00ED52CC" w:rsidRPr="00B76383" w:rsidRDefault="00422BAF" w:rsidP="00636F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mirrorIndents/>
        <w:jc w:val="both"/>
        <w:rPr>
          <w:rFonts w:ascii="Verdana" w:eastAsia="Calibri" w:hAnsi="Verdana" w:cs="Times New Roman"/>
          <w:sz w:val="16"/>
          <w:szCs w:val="16"/>
        </w:rPr>
      </w:pPr>
      <w:r w:rsidRPr="00B76383">
        <w:rPr>
          <w:rFonts w:ascii="Verdana" w:eastAsia="Calibri" w:hAnsi="Verdana" w:cs="Times New Roman"/>
          <w:sz w:val="16"/>
          <w:szCs w:val="16"/>
        </w:rPr>
        <w:t xml:space="preserve">Odwołanie od oceny należy dostarczyć pocztą, za pośrednictwem firmy kurierskiej lub osobiście do </w:t>
      </w:r>
      <w:r w:rsidR="0072296C" w:rsidRPr="00B76383">
        <w:rPr>
          <w:rFonts w:ascii="Verdana" w:eastAsia="Calibri" w:hAnsi="Verdana" w:cs="Times New Roman"/>
          <w:sz w:val="16"/>
          <w:szCs w:val="16"/>
        </w:rPr>
        <w:t>B</w:t>
      </w:r>
      <w:r w:rsidRPr="00B76383">
        <w:rPr>
          <w:rFonts w:ascii="Verdana" w:eastAsia="Calibri" w:hAnsi="Verdana" w:cs="Times New Roman"/>
          <w:sz w:val="16"/>
          <w:szCs w:val="16"/>
        </w:rPr>
        <w:t xml:space="preserve">iura </w:t>
      </w:r>
      <w:r w:rsidR="0072296C" w:rsidRPr="00B76383">
        <w:rPr>
          <w:rFonts w:ascii="Verdana" w:eastAsia="Calibri" w:hAnsi="Verdana" w:cs="Times New Roman"/>
          <w:sz w:val="16"/>
          <w:szCs w:val="16"/>
        </w:rPr>
        <w:t>P</w:t>
      </w:r>
      <w:r w:rsidR="00E52BA6" w:rsidRPr="00B76383">
        <w:rPr>
          <w:rFonts w:ascii="Verdana" w:eastAsia="Calibri" w:hAnsi="Verdana" w:cs="Times New Roman"/>
          <w:sz w:val="16"/>
          <w:szCs w:val="16"/>
        </w:rPr>
        <w:t>rojek</w:t>
      </w:r>
      <w:r w:rsidRPr="00B76383">
        <w:rPr>
          <w:rFonts w:ascii="Verdana" w:eastAsia="Calibri" w:hAnsi="Verdana" w:cs="Times New Roman"/>
          <w:sz w:val="16"/>
          <w:szCs w:val="16"/>
        </w:rPr>
        <w:t>tu</w:t>
      </w:r>
      <w:r w:rsidRPr="00B76383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Pr="00B76383">
        <w:rPr>
          <w:rFonts w:ascii="Verdana" w:eastAsia="Calibri" w:hAnsi="Verdana" w:cs="Times New Roman"/>
          <w:sz w:val="16"/>
          <w:szCs w:val="16"/>
        </w:rPr>
        <w:t xml:space="preserve">ul. Piekary 19, 61-823 Poznań. Za dzień złożenia odwołania uznaje się dzień, w którym zostało ono złożone u Beneficjenta. </w:t>
      </w:r>
    </w:p>
    <w:p w:rsidR="00ED52CC" w:rsidRPr="00B76383" w:rsidRDefault="00683295" w:rsidP="00086F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mirrorIndents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Każdy z uczestników ma możliwość wglądu w dokumentację Beneficjenta związaną z oceną jego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wniosku o przyznanie środków finansowych na rozwój przedsiębiorczości oraz innymi elementami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oceny, które decydują o przyznaniu wsparcia finansowego. Wnosząc odwołanie Uczestnik powołuje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się na konkretne zapisy zawarte w ww. dokumentach, z którymi się nie zgadza.</w:t>
      </w:r>
    </w:p>
    <w:p w:rsidR="00ED52CC" w:rsidRPr="00B76383" w:rsidRDefault="00683295" w:rsidP="00086F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mirrorIndents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Odwołanie wnoszone przez Uczestnika zawiera szczegółowe uzasadnienie względem decyzji</w:t>
      </w:r>
      <w:r w:rsidR="00ED52CC" w:rsidRPr="00B76383">
        <w:rPr>
          <w:rFonts w:ascii="Verdana" w:hAnsi="Verdana"/>
          <w:sz w:val="16"/>
          <w:szCs w:val="16"/>
        </w:rPr>
        <w:t xml:space="preserve"> Beneficjenta. </w:t>
      </w:r>
      <w:r w:rsidRPr="00B76383">
        <w:rPr>
          <w:rFonts w:ascii="Verdana" w:hAnsi="Verdana"/>
          <w:sz w:val="16"/>
          <w:szCs w:val="16"/>
        </w:rPr>
        <w:t>Procedura rozpatrywania powyższego wniosku nie może naruszać zasady równego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traktowania wszystkich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w dostępie do środków finansowych na rozwój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przedsiębiorczości oraz wpływać na opóźnienie harmonogramu wypłacania dotacji pozostałym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Uczestnikom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ED52CC" w:rsidRPr="00B76383" w:rsidRDefault="00683295" w:rsidP="00086F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mirrorIndents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Beneficjent ma obowiązek rozpatrzenia odwołania wniesionego przez Uczestnika w terminie </w:t>
      </w:r>
      <w:r w:rsidR="00ED52CC" w:rsidRPr="00B76383">
        <w:rPr>
          <w:rFonts w:ascii="Verdana" w:hAnsi="Verdana"/>
          <w:sz w:val="16"/>
          <w:szCs w:val="16"/>
        </w:rPr>
        <w:t xml:space="preserve">5 </w:t>
      </w:r>
      <w:r w:rsidRPr="00B76383">
        <w:rPr>
          <w:rFonts w:ascii="Verdana" w:hAnsi="Verdana"/>
          <w:sz w:val="16"/>
          <w:szCs w:val="16"/>
        </w:rPr>
        <w:t>dni</w:t>
      </w:r>
      <w:r w:rsidR="00ED52CC" w:rsidRPr="00B76383">
        <w:rPr>
          <w:rFonts w:ascii="Verdana" w:hAnsi="Verdana"/>
          <w:sz w:val="16"/>
          <w:szCs w:val="16"/>
        </w:rPr>
        <w:t xml:space="preserve"> roboczych</w:t>
      </w:r>
      <w:r w:rsidR="00512057" w:rsidRPr="00B76383">
        <w:rPr>
          <w:rFonts w:ascii="Verdana" w:hAnsi="Verdana"/>
          <w:sz w:val="16"/>
          <w:szCs w:val="16"/>
        </w:rPr>
        <w:t xml:space="preserve"> od dnia wpływu do Biura Projektu</w:t>
      </w:r>
      <w:r w:rsidRPr="00B76383">
        <w:rPr>
          <w:rFonts w:ascii="Verdana" w:hAnsi="Verdana"/>
          <w:sz w:val="16"/>
          <w:szCs w:val="16"/>
        </w:rPr>
        <w:t>.</w:t>
      </w:r>
    </w:p>
    <w:p w:rsidR="00ED52CC" w:rsidRPr="00B76383" w:rsidRDefault="00683295" w:rsidP="00086F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mirrorIndents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Oceny otrzymane na etapie procedury odwoławczej są ostateczne, i nie przysługują od nich środki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odwoławcze.</w:t>
      </w:r>
    </w:p>
    <w:p w:rsidR="00ED52CC" w:rsidRPr="00B76383" w:rsidRDefault="00683295" w:rsidP="00ED52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mirrorIndents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Ostateczne zamknięcie listy Uczestników kwalifikujących się do otrzymania dotacji możliwe jest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po rozpatrzeniu wszystkich </w:t>
      </w:r>
      <w:proofErr w:type="spellStart"/>
      <w:r w:rsidRPr="00B76383">
        <w:rPr>
          <w:rFonts w:ascii="Verdana" w:hAnsi="Verdana"/>
          <w:sz w:val="16"/>
          <w:szCs w:val="16"/>
        </w:rPr>
        <w:t>odwołań</w:t>
      </w:r>
      <w:proofErr w:type="spellEnd"/>
      <w:r w:rsidRPr="00B76383">
        <w:rPr>
          <w:rFonts w:ascii="Verdana" w:hAnsi="Verdana"/>
          <w:sz w:val="16"/>
          <w:szCs w:val="16"/>
        </w:rPr>
        <w:t xml:space="preserve"> rozpatrywanych w ramach listy zakwalifikowanych osób do</w:t>
      </w:r>
      <w:r w:rsidR="00ED52CC" w:rsidRPr="00B76383">
        <w:rPr>
          <w:rFonts w:ascii="Verdana" w:hAnsi="Verdana"/>
          <w:sz w:val="16"/>
          <w:szCs w:val="16"/>
        </w:rPr>
        <w:t xml:space="preserve">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ED52CC" w:rsidRPr="00B76383" w:rsidRDefault="00ED52CC" w:rsidP="00ED52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mirrorIndents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Po rozpatrzeniu wszystkich </w:t>
      </w:r>
      <w:proofErr w:type="spellStart"/>
      <w:r w:rsidRPr="00B76383">
        <w:rPr>
          <w:rFonts w:ascii="Verdana" w:hAnsi="Verdana"/>
          <w:sz w:val="16"/>
          <w:szCs w:val="16"/>
        </w:rPr>
        <w:t>odwołań</w:t>
      </w:r>
      <w:proofErr w:type="spellEnd"/>
      <w:r w:rsidRPr="00B76383">
        <w:rPr>
          <w:rFonts w:ascii="Verdana" w:hAnsi="Verdana"/>
          <w:sz w:val="16"/>
          <w:szCs w:val="16"/>
        </w:rPr>
        <w:t xml:space="preserve"> sporządzana jest ostateczna zanonimizowana lista rankingowa, która z</w:t>
      </w:r>
      <w:r w:rsidR="00E52BA6" w:rsidRPr="00B76383">
        <w:rPr>
          <w:rFonts w:ascii="Verdana" w:hAnsi="Verdana"/>
          <w:sz w:val="16"/>
          <w:szCs w:val="16"/>
        </w:rPr>
        <w:t>ostanie umieszczona na stronie projek</w:t>
      </w:r>
      <w:r w:rsidRPr="00B76383">
        <w:rPr>
          <w:rFonts w:ascii="Verdana" w:hAnsi="Verdana"/>
          <w:sz w:val="16"/>
          <w:szCs w:val="16"/>
        </w:rPr>
        <w:t xml:space="preserve">tu: </w:t>
      </w:r>
      <w:hyperlink r:id="rId10" w:history="1">
        <w:r w:rsidRPr="00B76383">
          <w:rPr>
            <w:rStyle w:val="Hipercze"/>
            <w:rFonts w:ascii="Verdana" w:hAnsi="Verdana"/>
            <w:sz w:val="16"/>
            <w:szCs w:val="16"/>
          </w:rPr>
          <w:t>www.warp.org.pl</w:t>
        </w:r>
      </w:hyperlink>
      <w:r w:rsidRPr="00B76383">
        <w:rPr>
          <w:rFonts w:ascii="Verdana" w:hAnsi="Verdana"/>
          <w:sz w:val="16"/>
          <w:szCs w:val="16"/>
        </w:rPr>
        <w:t>.</w:t>
      </w:r>
    </w:p>
    <w:p w:rsidR="00ED52CC" w:rsidRPr="00B76383" w:rsidRDefault="001F5FD1" w:rsidP="00ED52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mirrorIndents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Odpowiedź na </w:t>
      </w:r>
      <w:r w:rsidR="00ED52CC" w:rsidRPr="00B76383">
        <w:rPr>
          <w:rFonts w:ascii="Verdana" w:hAnsi="Verdana"/>
          <w:sz w:val="16"/>
          <w:szCs w:val="16"/>
        </w:rPr>
        <w:t>odwołani</w:t>
      </w:r>
      <w:r w:rsidRPr="00B76383">
        <w:rPr>
          <w:rFonts w:ascii="Verdana" w:hAnsi="Verdana"/>
          <w:sz w:val="16"/>
          <w:szCs w:val="16"/>
        </w:rPr>
        <w:t>e</w:t>
      </w:r>
      <w:r w:rsidR="00ED52CC" w:rsidRPr="00B76383">
        <w:rPr>
          <w:rFonts w:ascii="Verdana" w:hAnsi="Verdana"/>
          <w:sz w:val="16"/>
          <w:szCs w:val="16"/>
        </w:rPr>
        <w:t xml:space="preserve"> przekazywan</w:t>
      </w:r>
      <w:r w:rsidRPr="00B76383">
        <w:rPr>
          <w:rFonts w:ascii="Verdana" w:hAnsi="Verdana"/>
          <w:sz w:val="16"/>
          <w:szCs w:val="16"/>
        </w:rPr>
        <w:t>e</w:t>
      </w:r>
      <w:r w:rsidR="00ED52CC" w:rsidRPr="00B76383">
        <w:rPr>
          <w:rFonts w:ascii="Verdana" w:hAnsi="Verdana"/>
          <w:sz w:val="16"/>
          <w:szCs w:val="16"/>
        </w:rPr>
        <w:t xml:space="preserve"> jest pisemnie Uczestnikom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="00ED52CC" w:rsidRPr="00B76383">
        <w:rPr>
          <w:rFonts w:ascii="Verdana" w:hAnsi="Verdana"/>
          <w:sz w:val="16"/>
          <w:szCs w:val="16"/>
        </w:rPr>
        <w:t>tu, którzy wnieśli odwołanie. Wynik odwołania jest wiążący i ostateczny.</w:t>
      </w:r>
    </w:p>
    <w:p w:rsidR="00ED52CC" w:rsidRPr="00B76383" w:rsidRDefault="00ED52CC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83295" w:rsidRPr="00B76383" w:rsidRDefault="00683295" w:rsidP="000435F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4</w:t>
      </w:r>
    </w:p>
    <w:p w:rsidR="00683295" w:rsidRPr="00B76383" w:rsidRDefault="00683295" w:rsidP="000435F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Dotacja na rozpoczęcie działalności gospodarczej</w:t>
      </w:r>
    </w:p>
    <w:p w:rsidR="000435FB" w:rsidRPr="00B76383" w:rsidRDefault="000435FB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4E28" w:rsidRPr="00B76383" w:rsidRDefault="001E4E28" w:rsidP="00C56D11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Wysokość wsparcia finansowego (dotacji inwestycyjnej), o której mowa w § 2 ust. 3 pkt a) niniejszego Regulaminu,  nie przekraczająca 6-krotności przeciętnego wynagrodzenia za pracę, o którym mowa w art. 2 ust. 1 pkt 28 ustawy o promocji zatrudnienia i instytucjach rynku pracy, obowiązującego w dniu przyznania wsparcia (tj. podpisania umowy o udzielenie wsparcia finansowego) wypłacana jest po zarejestrowaniu działalności gospodarczej zgodnie z zapisami Umowy o udzielenie wsparcia finansowego zawieranej pomiędzy Uczestnikiem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a Beneficjentem.</w:t>
      </w:r>
    </w:p>
    <w:p w:rsidR="001E4E28" w:rsidRPr="00B76383" w:rsidRDefault="00683295" w:rsidP="00C56D11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Środki finansowe na rozwój przedsiębiorczości wypłacane są Uczestnikowi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w jednej</w:t>
      </w:r>
      <w:r w:rsidR="001E4E28" w:rsidRPr="00B76383">
        <w:rPr>
          <w:rFonts w:ascii="Verdana" w:hAnsi="Verdana"/>
          <w:sz w:val="16"/>
          <w:szCs w:val="16"/>
        </w:rPr>
        <w:t xml:space="preserve"> transzy.</w:t>
      </w:r>
    </w:p>
    <w:p w:rsidR="00C56D11" w:rsidRPr="00B76383" w:rsidRDefault="001E4E28" w:rsidP="00C56D11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Środki z dotacji inwestycyjnej mogą być przeznaczone na pokrycie wydatków uznanych za</w:t>
      </w:r>
      <w:r w:rsidR="00C56D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niezbędne do prowadzenia działalności gospodarczej i odpowiednio uzasadnionych przez</w:t>
      </w:r>
      <w:r w:rsidR="00C56D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  <w:r w:rsidR="00C56D11" w:rsidRPr="00B76383">
        <w:rPr>
          <w:rFonts w:ascii="Verdana" w:hAnsi="Verdana"/>
          <w:sz w:val="16"/>
          <w:szCs w:val="16"/>
        </w:rPr>
        <w:t xml:space="preserve"> </w:t>
      </w:r>
    </w:p>
    <w:p w:rsidR="00C56D11" w:rsidRPr="00B76383" w:rsidRDefault="00C56D11" w:rsidP="00C56D11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 ramach dotacji inwestycyjnej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może również sfinansować </w:t>
      </w:r>
      <w:r w:rsidR="001F5FD1" w:rsidRPr="00B76383">
        <w:rPr>
          <w:rFonts w:ascii="Verdana" w:hAnsi="Verdana"/>
          <w:sz w:val="16"/>
          <w:szCs w:val="16"/>
        </w:rPr>
        <w:t xml:space="preserve">zakup </w:t>
      </w:r>
      <w:r w:rsidRPr="00B76383">
        <w:rPr>
          <w:rFonts w:ascii="Verdana" w:hAnsi="Verdana"/>
          <w:sz w:val="16"/>
          <w:szCs w:val="16"/>
        </w:rPr>
        <w:t>używan</w:t>
      </w:r>
      <w:r w:rsidR="001F5FD1" w:rsidRPr="00B76383">
        <w:rPr>
          <w:rFonts w:ascii="Verdana" w:hAnsi="Verdana"/>
          <w:sz w:val="16"/>
          <w:szCs w:val="16"/>
        </w:rPr>
        <w:t>ego środ</w:t>
      </w:r>
      <w:r w:rsidRPr="00B76383">
        <w:rPr>
          <w:rFonts w:ascii="Verdana" w:hAnsi="Verdana"/>
          <w:sz w:val="16"/>
          <w:szCs w:val="16"/>
        </w:rPr>
        <w:t>k</w:t>
      </w:r>
      <w:r w:rsidR="001F5FD1" w:rsidRPr="00B76383">
        <w:rPr>
          <w:rFonts w:ascii="Verdana" w:hAnsi="Verdana"/>
          <w:sz w:val="16"/>
          <w:szCs w:val="16"/>
        </w:rPr>
        <w:t>a</w:t>
      </w:r>
      <w:r w:rsidRPr="00B76383">
        <w:rPr>
          <w:rFonts w:ascii="Verdana" w:hAnsi="Verdana"/>
          <w:sz w:val="16"/>
          <w:szCs w:val="16"/>
        </w:rPr>
        <w:t xml:space="preserve"> </w:t>
      </w:r>
      <w:r w:rsidR="001F5FD1" w:rsidRPr="00B76383">
        <w:rPr>
          <w:rFonts w:ascii="Verdana" w:hAnsi="Verdana"/>
          <w:sz w:val="16"/>
          <w:szCs w:val="16"/>
        </w:rPr>
        <w:t>trwałego</w:t>
      </w:r>
      <w:r w:rsidRPr="00B76383">
        <w:rPr>
          <w:rFonts w:ascii="Verdana" w:hAnsi="Verdana"/>
          <w:sz w:val="16"/>
          <w:szCs w:val="16"/>
        </w:rPr>
        <w:t>, pod warunkiem, że spełni</w:t>
      </w:r>
      <w:r w:rsidR="00636F6E" w:rsidRPr="00B76383">
        <w:rPr>
          <w:rFonts w:ascii="Verdana" w:hAnsi="Verdana"/>
          <w:sz w:val="16"/>
          <w:szCs w:val="16"/>
        </w:rPr>
        <w:t>one zostały</w:t>
      </w:r>
      <w:r w:rsidRPr="00B76383">
        <w:rPr>
          <w:rFonts w:ascii="Verdana" w:hAnsi="Verdana"/>
          <w:sz w:val="16"/>
          <w:szCs w:val="16"/>
        </w:rPr>
        <w:t xml:space="preserve"> następujące warunki:</w:t>
      </w:r>
    </w:p>
    <w:p w:rsidR="003C15D4" w:rsidRPr="00B76383" w:rsidRDefault="003C15D4" w:rsidP="003C15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cena środka trwałego nie przekracza wartości rynkowej, określonej na dzień zakupu i jest niższa od ceny nowego środka trwałego</w:t>
      </w:r>
    </w:p>
    <w:p w:rsidR="003C15D4" w:rsidRPr="00B76383" w:rsidRDefault="003C15D4" w:rsidP="003C15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środek trwały posiada właściwości techniczne niezbędne do realizacji przedsięwzięcia objętego dofinansowaniem oraz spełnia obowiązujące normy i standardy</w:t>
      </w:r>
    </w:p>
    <w:p w:rsidR="003C15D4" w:rsidRPr="00B76383" w:rsidRDefault="003C15D4" w:rsidP="003C15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zakup używanych środków trwałych musi być potwierdzony umową cywilno-prawną oraz dowodem zapłaty p</w:t>
      </w:r>
      <w:r w:rsidR="00084DB0" w:rsidRPr="00B76383">
        <w:rPr>
          <w:rFonts w:ascii="Verdana" w:hAnsi="Verdana"/>
          <w:sz w:val="16"/>
          <w:szCs w:val="16"/>
        </w:rPr>
        <w:t>odatku zgodnie z deklaracją PCC</w:t>
      </w:r>
    </w:p>
    <w:p w:rsidR="00084DB0" w:rsidRPr="00B76383" w:rsidRDefault="00084DB0" w:rsidP="003C15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używany środek trwały nie był finansowany ze środków publicznych w okresie 7 lat przed dniem dokonania zakupu przez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3C15D4" w:rsidRPr="00B76383" w:rsidRDefault="003C15D4" w:rsidP="003C15D4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Umowa o udzielenie wsparcia finansowego zawierana pomiędzy Uczestnikiem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a Beneficjentem może zostać zawarta dopiero po uzyskaniu zaświadczenia o ukończeniu etapu szkoleniowego realizowanego w ramach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lub złożeniu oświadczenia</w:t>
      </w:r>
      <w:r w:rsidR="00084DB0" w:rsidRPr="00B76383">
        <w:rPr>
          <w:rFonts w:ascii="Verdana" w:hAnsi="Verdana"/>
          <w:sz w:val="16"/>
          <w:szCs w:val="16"/>
        </w:rPr>
        <w:t xml:space="preserve"> (wraz z dokumentami uwierzytelniającymi)</w:t>
      </w:r>
      <w:r w:rsidRPr="00B76383">
        <w:rPr>
          <w:rFonts w:ascii="Verdana" w:hAnsi="Verdana"/>
          <w:sz w:val="16"/>
          <w:szCs w:val="16"/>
        </w:rPr>
        <w:t xml:space="preserve">, zgodnie z którym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posiada wiedzę i umiejętności do prowadzenia działalności gospodarczej oraz po uzyskaniu przez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wpisu do CEIDG</w:t>
      </w:r>
      <w:r w:rsidR="00512057" w:rsidRPr="00B76383">
        <w:rPr>
          <w:rFonts w:ascii="Verdana" w:hAnsi="Verdana"/>
          <w:sz w:val="16"/>
          <w:szCs w:val="16"/>
        </w:rPr>
        <w:t>/KRS</w:t>
      </w:r>
      <w:r w:rsidRPr="00B76383">
        <w:rPr>
          <w:rFonts w:ascii="Verdana" w:hAnsi="Verdana"/>
          <w:sz w:val="16"/>
          <w:szCs w:val="16"/>
        </w:rPr>
        <w:t>.</w:t>
      </w:r>
    </w:p>
    <w:p w:rsidR="003C15D4" w:rsidRPr="00B76383" w:rsidRDefault="003C15D4" w:rsidP="003C15D4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Warunkiem otrzymania zaświadczenia o ukończeniu szkolenia „ABC Przedsiębiorczości” oraz „Biznes Plan” jest zachowanie frekwencji na poziomie minimum 80% wymiaru godzin, co zostało potwierdzone podpisem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na listach obecności.</w:t>
      </w:r>
      <w:r w:rsidR="00683295" w:rsidRPr="00B76383">
        <w:rPr>
          <w:rFonts w:ascii="Verdana" w:hAnsi="Verdana"/>
          <w:sz w:val="16"/>
          <w:szCs w:val="16"/>
        </w:rPr>
        <w:t xml:space="preserve"> </w:t>
      </w:r>
    </w:p>
    <w:p w:rsidR="00683295" w:rsidRPr="00B76383" w:rsidRDefault="00683295" w:rsidP="00086F3F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Środki finansowe na rozwój przedsiębiorczości udzielane są na podstawie Umowy o udzielenie</w:t>
      </w:r>
      <w:r w:rsidR="003C15D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wsparcia finansowego zawieranej pomiędzy Uczestnikiem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a Beneficjentem po rozpoczęciu</w:t>
      </w:r>
      <w:r w:rsidR="003C15D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prowadzenia przez Uczestnika działalności gospodarczej.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 który podpisze</w:t>
      </w:r>
      <w:r w:rsidR="003C15D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Umowę o udzielenie wsparcia finansowego jednocześnie zobowiązany jest do:</w:t>
      </w:r>
    </w:p>
    <w:p w:rsidR="003C15D4" w:rsidRPr="00B76383" w:rsidRDefault="003C15D4" w:rsidP="003C15D4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korzystania ze środków finansowych na rozwój przedsiębiorczości w sposób gwarantujący osiągnięcie założonych celów i zadań;</w:t>
      </w:r>
    </w:p>
    <w:p w:rsidR="003C15D4" w:rsidRPr="00B76383" w:rsidRDefault="003C15D4" w:rsidP="003C15D4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poddania się kontroli i monitoringowi w zakresie prawidłowości korzystania ze środków finansowych na rozwój przedsiębiorczości;</w:t>
      </w:r>
    </w:p>
    <w:p w:rsidR="003C15D4" w:rsidRPr="00B76383" w:rsidRDefault="003C15D4" w:rsidP="003C15D4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zwrotu udzielonych środków finansowych na rozwój przedsiębiorczości w przypadku ich wykorzystania niezgodnie z zapisami Umowy o udzielenie wsparcia finansowego;</w:t>
      </w:r>
    </w:p>
    <w:p w:rsidR="003C15D4" w:rsidRPr="00B76383" w:rsidRDefault="003C15D4" w:rsidP="003C15D4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prowadzenia działalności gospodarczej przez co najmniej 12 miesięcy liczonych od dnia faktycznego rozpoczęcia działalności, zgodnie z aktualnym wpisem do CEIDG lub KRS.</w:t>
      </w:r>
    </w:p>
    <w:p w:rsidR="003C15D4" w:rsidRPr="00B76383" w:rsidRDefault="003C15D4" w:rsidP="003C15D4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Utrzymaniu założeń Biznes Planu przez co najmniej 12 miesięcy liczonych od dnia faktycznego rozpoczęcia działalności, zgodnie z aktualnym wpisem do CEIDG lub KRS.</w:t>
      </w:r>
    </w:p>
    <w:p w:rsidR="004B60DC" w:rsidRPr="00B76383" w:rsidRDefault="00683295" w:rsidP="00086F3F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Przekazanie </w:t>
      </w:r>
      <w:r w:rsidR="003C15D4" w:rsidRPr="00B76383">
        <w:rPr>
          <w:rFonts w:ascii="Verdana" w:hAnsi="Verdana"/>
          <w:sz w:val="16"/>
          <w:szCs w:val="16"/>
        </w:rPr>
        <w:t xml:space="preserve">Uczestnikowi środków na rozwój przedsiębiorczości jest uwarunkowane złożeniem zabezpieczenia zwrotu przekazanego wsparcia finansowego w formie weksla in blanco wraz z poręczeniem wekslowym współmałżonka (poręczenie wekslowe nie jest wymagane w przypadku jeśli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="003C15D4" w:rsidRPr="00B76383">
        <w:rPr>
          <w:rFonts w:ascii="Verdana" w:hAnsi="Verdana"/>
          <w:sz w:val="16"/>
          <w:szCs w:val="16"/>
        </w:rPr>
        <w:t xml:space="preserve">tu jest stanu wolnego). </w:t>
      </w:r>
      <w:r w:rsidR="000C6BCF" w:rsidRPr="00B76383">
        <w:rPr>
          <w:rFonts w:ascii="Verdana" w:hAnsi="Verdana"/>
          <w:sz w:val="16"/>
          <w:szCs w:val="16"/>
        </w:rPr>
        <w:t>Wzór weksla i deklaracji wekslowej stanowi załącznik nr 6 do niniejszego Regulaminu.</w:t>
      </w:r>
    </w:p>
    <w:p w:rsidR="00683295" w:rsidRPr="00B76383" w:rsidRDefault="00683295" w:rsidP="00086F3F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Koszt wystawienia zabezpieczenia jest finansowany przez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 ale nie może być</w:t>
      </w:r>
      <w:r w:rsidR="003C15D4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zapłacony ze środków otrzymanych w ramach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683295" w:rsidRPr="00B76383" w:rsidRDefault="00683295" w:rsidP="00086F3F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Wszelkie wydatki, związane z zakładaniem działalności gospodarczej, poniesione przed</w:t>
      </w:r>
      <w:r w:rsidR="004B60D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podpisaniem Umowy o udzielenie wsparcia finansowego zawieranej pomiędzy Uczestnikiem</w:t>
      </w:r>
      <w:r w:rsidR="004B60DC" w:rsidRPr="00B76383">
        <w:rPr>
          <w:rFonts w:ascii="Verdana" w:hAnsi="Verdana"/>
          <w:sz w:val="16"/>
          <w:szCs w:val="16"/>
        </w:rPr>
        <w:t xml:space="preserve">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a Beneficjentem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ponosi na własne ryzyko i własny koszt,</w:t>
      </w:r>
      <w:r w:rsidR="004B60D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z zastrzeżeniem, że wydatki kwalifikowalne poniesione od dnia zarejestrowania przedsiębiorstwa</w:t>
      </w:r>
      <w:r w:rsidR="004B60D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mogą zostać zrefundowane w przypadku otrzymania środków finansowych w ramach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C70AAC" w:rsidRPr="00B76383" w:rsidRDefault="00683295" w:rsidP="00C70AAC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jest rozliczany przez Beneficjenta ze zrealizowania zadań określonych</w:t>
      </w:r>
      <w:r w:rsidR="004B60D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w </w:t>
      </w:r>
      <w:r w:rsidR="001F5FD1" w:rsidRPr="00B76383">
        <w:rPr>
          <w:rFonts w:ascii="Verdana" w:hAnsi="Verdana"/>
          <w:sz w:val="16"/>
          <w:szCs w:val="16"/>
        </w:rPr>
        <w:t>Biznes Pl</w:t>
      </w:r>
      <w:r w:rsidRPr="00B76383">
        <w:rPr>
          <w:rFonts w:ascii="Verdana" w:hAnsi="Verdana"/>
          <w:sz w:val="16"/>
          <w:szCs w:val="16"/>
        </w:rPr>
        <w:t>anie oraz z poszczególnych wydatków na podstawie zapisów Umowy o udzielenie</w:t>
      </w:r>
      <w:r w:rsidR="004B60DC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wsparcia finansowego zawieranej pomiędzy Uczestnikiem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a Beneficjentem.</w:t>
      </w:r>
      <w:r w:rsidR="00C70AAC" w:rsidRPr="00B76383">
        <w:rPr>
          <w:rFonts w:ascii="Verdana" w:hAnsi="Verdana"/>
          <w:sz w:val="16"/>
          <w:szCs w:val="16"/>
        </w:rPr>
        <w:t xml:space="preserve"> </w:t>
      </w:r>
    </w:p>
    <w:p w:rsidR="00690B01" w:rsidRPr="00B76383" w:rsidRDefault="00690B01" w:rsidP="00690B01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Wydatkowanie środków finansowych odbywa się zgodnie z Harmonogramem rzeczowo-finansowym przedsięwzięcia stanowiącym załącznik </w:t>
      </w:r>
      <w:r w:rsidR="00636F6E" w:rsidRPr="00B76383">
        <w:rPr>
          <w:rFonts w:ascii="Verdana" w:hAnsi="Verdana"/>
          <w:sz w:val="16"/>
          <w:szCs w:val="16"/>
        </w:rPr>
        <w:t xml:space="preserve">nr 5 do niniejszego Regulaminu i </w:t>
      </w:r>
      <w:r w:rsidRPr="00B76383">
        <w:rPr>
          <w:rFonts w:ascii="Verdana" w:hAnsi="Verdana"/>
          <w:sz w:val="16"/>
          <w:szCs w:val="16"/>
        </w:rPr>
        <w:t>sporządzonym na podstawie zapisów Biznes Planu.</w:t>
      </w:r>
    </w:p>
    <w:p w:rsidR="00C70AAC" w:rsidRPr="00B76383" w:rsidRDefault="00C70AAC" w:rsidP="00C70AAC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tu, który otrzymał dotację inwestycyjną jest zobowiązany do złożenia w Biurze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rozliczenia kosztów inwestycji w ciągu 14 dni od dnia zakończenia realizacji inwestycji, jednak nie przekraczającym </w:t>
      </w:r>
      <w:r w:rsidR="002F0CF6" w:rsidRPr="00B76383">
        <w:rPr>
          <w:rFonts w:ascii="Verdana" w:hAnsi="Verdana"/>
          <w:sz w:val="16"/>
          <w:szCs w:val="16"/>
        </w:rPr>
        <w:t>60</w:t>
      </w:r>
      <w:r w:rsidRPr="00B76383">
        <w:rPr>
          <w:rFonts w:ascii="Verdana" w:hAnsi="Verdana"/>
          <w:sz w:val="16"/>
          <w:szCs w:val="16"/>
        </w:rPr>
        <w:t xml:space="preserve"> dni od dnia </w:t>
      </w:r>
      <w:r w:rsidR="00EE621D" w:rsidRPr="00B76383">
        <w:rPr>
          <w:rFonts w:ascii="Verdana" w:hAnsi="Verdana"/>
          <w:sz w:val="16"/>
          <w:szCs w:val="16"/>
        </w:rPr>
        <w:t>podpisania Umowy o udzielenie wsparcia finansowego</w:t>
      </w:r>
      <w:r w:rsidRPr="00B76383">
        <w:rPr>
          <w:rFonts w:ascii="Verdana" w:hAnsi="Verdana"/>
          <w:sz w:val="16"/>
          <w:szCs w:val="16"/>
        </w:rPr>
        <w:t xml:space="preserve"> (wzór </w:t>
      </w:r>
      <w:r w:rsidR="00636F6E" w:rsidRPr="00B76383">
        <w:rPr>
          <w:rFonts w:ascii="Verdana" w:hAnsi="Verdana"/>
          <w:sz w:val="16"/>
          <w:szCs w:val="16"/>
        </w:rPr>
        <w:t>Zestawienia poniesionych wydatków - ro</w:t>
      </w:r>
      <w:r w:rsidRPr="00B76383">
        <w:rPr>
          <w:rFonts w:ascii="Verdana" w:hAnsi="Verdana"/>
          <w:sz w:val="16"/>
          <w:szCs w:val="16"/>
        </w:rPr>
        <w:t>zliczenia kosztów inwestycji stanowi Załącznik nr 7 do niniejszego Regulaminu). W uzasadnionych przypadkach Beneficjent może wyrazić zgodę na przedłużenie tego terminu, jednak nie przekraczającego 3 m-</w:t>
      </w:r>
      <w:proofErr w:type="spellStart"/>
      <w:r w:rsidRPr="00B76383">
        <w:rPr>
          <w:rFonts w:ascii="Verdana" w:hAnsi="Verdana"/>
          <w:sz w:val="16"/>
          <w:szCs w:val="16"/>
        </w:rPr>
        <w:t>cy</w:t>
      </w:r>
      <w:proofErr w:type="spellEnd"/>
      <w:r w:rsidRPr="00B76383">
        <w:rPr>
          <w:rFonts w:ascii="Verdana" w:hAnsi="Verdana"/>
          <w:sz w:val="16"/>
          <w:szCs w:val="16"/>
        </w:rPr>
        <w:t xml:space="preserve"> od dnia rozpoczęcia działalności gospodarczej.</w:t>
      </w:r>
    </w:p>
    <w:p w:rsidR="00690B01" w:rsidRPr="00B76383" w:rsidRDefault="00683295" w:rsidP="00690B01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 który otrzymał środki finansowe na rozwój przedsiębiorczości ma obowiązek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dokonania zwrotu otrzymanych środków wraz z odsetkami, jeżeli prowadził działalność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gospodarczą przez okres krótszy niż 12 miesięcy od dnia faktycznego rozpoczęcia działalności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gospodarczej, zgodnie z uzyskaniem wpisu do CEIDG lub KRS lub zostały naruszone inne warunki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określone w niniejszym Regulaminie, innych umowach zawartych z Uczestnikiem lub dokumentach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regulujących realizację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690B01" w:rsidRPr="00B76383" w:rsidRDefault="00690B01" w:rsidP="00690B01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Rejestracja działalności gospodarczej przed decyzją Beneficjenta o przyznaniu wsparcia pomostowego i dotacji inwestycyjnej dyskwalifikują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z możliwości skorzystania z takiej pomocy w ramach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tu.</w:t>
      </w:r>
    </w:p>
    <w:p w:rsidR="00681272" w:rsidRPr="00B76383" w:rsidRDefault="00683295" w:rsidP="0068127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ma obowiązek umożliwić Beneficjentowi przeprowadzenie </w:t>
      </w:r>
      <w:r w:rsidR="00690B01" w:rsidRPr="00B76383">
        <w:rPr>
          <w:rFonts w:ascii="Verdana" w:hAnsi="Verdana"/>
          <w:sz w:val="16"/>
          <w:szCs w:val="16"/>
        </w:rPr>
        <w:t xml:space="preserve">monitoringu i </w:t>
      </w:r>
      <w:r w:rsidRPr="00B76383">
        <w:rPr>
          <w:rFonts w:ascii="Verdana" w:hAnsi="Verdana"/>
          <w:sz w:val="16"/>
          <w:szCs w:val="16"/>
        </w:rPr>
        <w:t>kontroli w miejscu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prowadzenia działalności gospodarczej. Na Beneficjencie spoczywa główny obowiązek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monitorowania i kontroli prowadzonej przez Uczestnika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działalności gospodarczej przez</w:t>
      </w:r>
      <w:r w:rsidR="00690B0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okres 12 miesięcy od dnia faktycznego rozpoczęcia działalności gospodarczej, tj. w szczególności:</w:t>
      </w:r>
    </w:p>
    <w:p w:rsidR="00681272" w:rsidRPr="00B76383" w:rsidRDefault="00683295" w:rsidP="006812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czy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faktycznie prowadzi działalność gospodarczą,</w:t>
      </w:r>
    </w:p>
    <w:p w:rsidR="00681272" w:rsidRPr="00B76383" w:rsidRDefault="00683295" w:rsidP="006812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czy działalność gospodarcza prowadzona jest zgodnie z wnioskiem, o którym mowa w umowie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="00512057" w:rsidRPr="00B76383">
        <w:rPr>
          <w:rFonts w:ascii="Verdana" w:hAnsi="Verdana"/>
          <w:sz w:val="16"/>
          <w:szCs w:val="16"/>
        </w:rPr>
        <w:t>o </w:t>
      </w:r>
      <w:r w:rsidRPr="00B76383">
        <w:rPr>
          <w:rFonts w:ascii="Verdana" w:hAnsi="Verdana"/>
          <w:sz w:val="16"/>
          <w:szCs w:val="16"/>
        </w:rPr>
        <w:t>udzieleniu wsparcia finansowego oraz niniejszym dokumentem,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</w:p>
    <w:p w:rsidR="00681272" w:rsidRPr="00B76383" w:rsidRDefault="00683295" w:rsidP="0068127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wykorzystanie przez niego zakupionych towarów lub usług zgodnie z charakterem prowadzonej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działalności, w tym z zatwierdzonym </w:t>
      </w:r>
      <w:r w:rsidR="001F5FD1" w:rsidRPr="00B76383">
        <w:rPr>
          <w:rFonts w:ascii="Verdana" w:hAnsi="Verdana"/>
          <w:sz w:val="16"/>
          <w:szCs w:val="16"/>
        </w:rPr>
        <w:t>Biznes Pl</w:t>
      </w:r>
      <w:r w:rsidRPr="00B76383">
        <w:rPr>
          <w:rFonts w:ascii="Verdana" w:hAnsi="Verdana"/>
          <w:sz w:val="16"/>
          <w:szCs w:val="16"/>
        </w:rPr>
        <w:t>anem. Uczestnik musi posiadać sprzęt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i wyposażenie zakupione z otrzymanych środków i wykazane w rozliczeniu.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 przypadku gdy w ramach kontroli stwierdzone zostanie, iż Uczestnik nie posiada towarów,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które wykazał w rozliczeniu, a które nabył w celu zużycia w ramach prowadzonej działalności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gospodarczej (np. materiały zużywane w celu świadczenia usług) lub w celu dalszej sprzedaży,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Uczestnik wykazuje dochód z tytułu świadczonych usług lub sprzedaży towarów lub w inny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sposób uzasadnia fakt nieposiadania zakupionych towarów. </w:t>
      </w:r>
    </w:p>
    <w:p w:rsidR="00683295" w:rsidRPr="00B76383" w:rsidRDefault="00683295" w:rsidP="00681272">
      <w:p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Uniemożliwienie lub utrudnianie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kontroli jest równoznaczne z niedotrzymaniem warunków Umowy o udzielenie wsparcia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finansowego zawieranej pomiędzy Uczestnikiem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a Beneficjentem i stanowi podstawę</w:t>
      </w:r>
      <w:r w:rsidR="0068127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do żądania zwrotu otrzymanych środków.</w:t>
      </w:r>
    </w:p>
    <w:p w:rsidR="00690B01" w:rsidRPr="00B76383" w:rsidRDefault="00690B01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83295" w:rsidRPr="00B76383" w:rsidRDefault="00683295" w:rsidP="00F550A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5</w:t>
      </w:r>
    </w:p>
    <w:p w:rsidR="00683295" w:rsidRPr="00B76383" w:rsidRDefault="00683295" w:rsidP="00F550A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Wsparcie pomostowe</w:t>
      </w:r>
    </w:p>
    <w:p w:rsidR="00A045E3" w:rsidRPr="00B76383" w:rsidRDefault="00A045E3" w:rsidP="00F550A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AB6DED" w:rsidRPr="00B76383" w:rsidRDefault="00683295" w:rsidP="00AB6DE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Wsparcie pomostowe przysługuje wyłącznie tym uczestnikom, którzy uzyskali środki na</w:t>
      </w:r>
      <w:r w:rsidR="00AB6DED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rozpoczęcie działalności gospodarczej 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cie.</w:t>
      </w:r>
    </w:p>
    <w:p w:rsidR="00AB6DED" w:rsidRPr="00B76383" w:rsidRDefault="00AB6DED" w:rsidP="00AB6DE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Uczestnicy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mogą ubiegać się o wsparcie pomostowe finansowe podstawowe i dodatkowe w wysokości określonej w § 2 ust. 3 b), c) i d) niniejszego Regulaminu.</w:t>
      </w:r>
    </w:p>
    <w:p w:rsidR="00AB6DED" w:rsidRPr="00B76383" w:rsidRDefault="00AB6DED" w:rsidP="00AB6DE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Beneficjent wyznacza termin rozpoczęcia i zakończenia składania wniosków o przyznanie dotacji inwestycyjnej i wsparcia pomostowego. Złożenie wniosku o przyznanie dotacji inwestycyjnej i wsparcia pomostowego następuje razem ze złożeniem biznes planu. Wzór Wniosku o dotację inwestycyjną i wsparcie pomostowe stanowi Załącznik nr </w:t>
      </w:r>
      <w:r w:rsidR="00A045E3" w:rsidRPr="00B76383">
        <w:rPr>
          <w:rFonts w:ascii="Verdana" w:hAnsi="Verdana"/>
          <w:sz w:val="16"/>
          <w:szCs w:val="16"/>
        </w:rPr>
        <w:t>1</w:t>
      </w:r>
      <w:r w:rsidRPr="00B76383">
        <w:rPr>
          <w:rFonts w:ascii="Verdana" w:hAnsi="Verdana"/>
          <w:sz w:val="16"/>
          <w:szCs w:val="16"/>
        </w:rPr>
        <w:t xml:space="preserve"> do niniejszego Regulaminu.</w:t>
      </w:r>
    </w:p>
    <w:p w:rsidR="00AB6DED" w:rsidRPr="00B76383" w:rsidRDefault="00AB6DED" w:rsidP="00AB6DE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Złożone przez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wnioski są oceniane przez Komisję Oceny Wniosków razem z biznes planem.</w:t>
      </w:r>
    </w:p>
    <w:p w:rsidR="00035711" w:rsidRPr="00B76383" w:rsidRDefault="00AB6DED" w:rsidP="00035711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Wsparcie pomostowe jest przyznawane na podstawie Umowy o udzielenie wsparcia finansowego, której wzór stanowi Załącznik nr </w:t>
      </w:r>
      <w:r w:rsidR="00A045E3" w:rsidRPr="00B76383">
        <w:rPr>
          <w:rFonts w:ascii="Verdana" w:hAnsi="Verdana"/>
          <w:sz w:val="16"/>
          <w:szCs w:val="16"/>
        </w:rPr>
        <w:t>4</w:t>
      </w:r>
      <w:r w:rsidRPr="00B76383">
        <w:rPr>
          <w:rFonts w:ascii="Verdana" w:hAnsi="Verdana"/>
          <w:sz w:val="16"/>
          <w:szCs w:val="16"/>
        </w:rPr>
        <w:t xml:space="preserve"> do niniejszego Regulaminu. Wsparcie pomostowe jest wypłacane na podstawie i w terminach określonych w tej Umowie. </w:t>
      </w:r>
    </w:p>
    <w:p w:rsidR="00035711" w:rsidRPr="00B76383" w:rsidRDefault="00683295" w:rsidP="00086F3F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Uczestnik jest zobowiązany do ponoszenia wydatków w ramach wsparcia pomostowego zgodnie z</w:t>
      </w:r>
      <w:r w:rsidR="000357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celem jakim jest rozpoczęcie i prowadzenie działalności, na którą otrzymał środki na rozwój</w:t>
      </w:r>
      <w:r w:rsidR="000357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przedsiębiorczości.</w:t>
      </w:r>
    </w:p>
    <w:p w:rsidR="00683295" w:rsidRPr="00B76383" w:rsidRDefault="00683295" w:rsidP="00086F3F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Procedura odwoławcza dotycząca wniosków o przyznanie środków finansowych na rozwój</w:t>
      </w:r>
      <w:r w:rsidR="000357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przedsiębiorczości, określona w § 3, obejmuje również wnioski o przyznanie wsparcia</w:t>
      </w:r>
      <w:r w:rsidR="000357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pomostowego. Uczestnik wnoszący odwołanie w ramach procedury odwoławczej nie ma przy tym</w:t>
      </w:r>
      <w:r w:rsidR="000357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obowiązku wnoszenia osobnego odwołania dotyczącego wniosku o przyznanie wsparcia</w:t>
      </w:r>
      <w:r w:rsidR="000357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pomostowego.</w:t>
      </w:r>
    </w:p>
    <w:p w:rsidR="00035711" w:rsidRPr="00B76383" w:rsidRDefault="00035711" w:rsidP="00035711">
      <w:pPr>
        <w:pStyle w:val="Akapitzlist"/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035711" w:rsidRPr="00B76383" w:rsidRDefault="00035711" w:rsidP="00035711">
      <w:pPr>
        <w:pStyle w:val="Akapitzlist"/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683295" w:rsidRPr="00B76383" w:rsidRDefault="00683295" w:rsidP="0003571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6</w:t>
      </w:r>
    </w:p>
    <w:p w:rsidR="00683295" w:rsidRPr="00B76383" w:rsidRDefault="00683295" w:rsidP="0003571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Okres prowadzenia działalności gospodarczej</w:t>
      </w:r>
    </w:p>
    <w:p w:rsidR="00035711" w:rsidRPr="00B76383" w:rsidRDefault="00035711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83295" w:rsidRPr="00B76383" w:rsidRDefault="00683295" w:rsidP="00364311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jest zobowiązany do prowadzenia działalności gospodarczej przez okres co</w:t>
      </w:r>
      <w:r w:rsidR="003643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najmniej 12 miesięcy od dnia faktycznego rozpoczęcia działalności gospodarczej, zgodnie z wpisem</w:t>
      </w:r>
      <w:r w:rsidR="00364311" w:rsidRPr="00B76383">
        <w:rPr>
          <w:rFonts w:ascii="Verdana" w:hAnsi="Verdana"/>
          <w:sz w:val="16"/>
          <w:szCs w:val="16"/>
        </w:rPr>
        <w:t xml:space="preserve"> do CEIDG lub KRS. Nie jest dopuszczalne zawieszenie działalności gospodarczej w tym okresie.</w:t>
      </w:r>
    </w:p>
    <w:p w:rsidR="00364311" w:rsidRPr="00B76383" w:rsidRDefault="00683295" w:rsidP="00364311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 przypadku niedotrzymania ww. terminu 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zobowiązany jest do zwrotu</w:t>
      </w:r>
      <w:r w:rsidR="0036431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przyznanych środków.</w:t>
      </w:r>
    </w:p>
    <w:p w:rsidR="00364311" w:rsidRPr="00B76383" w:rsidRDefault="00364311" w:rsidP="00364311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jest zobowiązany do informowania Beneficjenta o statusie prowadzonej działalności gospodarczej w okresie 12, 24 i 36 m-</w:t>
      </w:r>
      <w:proofErr w:type="spellStart"/>
      <w:r w:rsidRPr="00B76383">
        <w:rPr>
          <w:rFonts w:ascii="Verdana" w:hAnsi="Verdana"/>
          <w:sz w:val="16"/>
          <w:szCs w:val="16"/>
        </w:rPr>
        <w:t>cy</w:t>
      </w:r>
      <w:proofErr w:type="spellEnd"/>
      <w:r w:rsidRPr="00B76383">
        <w:rPr>
          <w:rFonts w:ascii="Verdana" w:hAnsi="Verdana"/>
          <w:sz w:val="16"/>
          <w:szCs w:val="16"/>
        </w:rPr>
        <w:t xml:space="preserve"> od dnia faktycznego rozpoczęcia prowadzenia działalności gospodarczej.</w:t>
      </w:r>
    </w:p>
    <w:p w:rsidR="00035711" w:rsidRPr="00B76383" w:rsidRDefault="00035711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83295" w:rsidRPr="00B76383" w:rsidRDefault="00683295" w:rsidP="0036431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7</w:t>
      </w:r>
    </w:p>
    <w:p w:rsidR="00683295" w:rsidRPr="00B76383" w:rsidRDefault="00683295" w:rsidP="0036431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 xml:space="preserve">Rezygnacja i skreślenie uczestnika z udziału w </w:t>
      </w:r>
      <w:r w:rsidR="00E52BA6" w:rsidRPr="00B76383">
        <w:rPr>
          <w:rFonts w:ascii="Verdana" w:hAnsi="Verdana"/>
          <w:b/>
          <w:sz w:val="16"/>
          <w:szCs w:val="16"/>
        </w:rPr>
        <w:t>projek</w:t>
      </w:r>
      <w:r w:rsidRPr="00B76383">
        <w:rPr>
          <w:rFonts w:ascii="Verdana" w:hAnsi="Verdana"/>
          <w:b/>
          <w:sz w:val="16"/>
          <w:szCs w:val="16"/>
        </w:rPr>
        <w:t>cie</w:t>
      </w:r>
    </w:p>
    <w:p w:rsidR="00364311" w:rsidRPr="00B76383" w:rsidRDefault="00364311" w:rsidP="0036431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0360F2" w:rsidRPr="00B76383" w:rsidRDefault="00683295" w:rsidP="00086F3F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Uczestnik, który został zakwalifikowany do udziału 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cie, może z ważnej, uzasadnionej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przyczyny zrezygnować z udziału przed rozpoczęciem szkolenia z zakresu prowadzenia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i zakładania działalności gospodarczej, informując o tym Beneficjenta najpóźniej w dniu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rozpoczęcia zajęć, podając powód rezygnacji.</w:t>
      </w:r>
    </w:p>
    <w:p w:rsidR="00683295" w:rsidRPr="00B76383" w:rsidRDefault="00683295" w:rsidP="00086F3F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Rezygnacja z uczestnictwa 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cie po rozpoczęciu szkolenia z zakresu prowadzenia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i zakładania działalności gospodarczej, może nastąpić wyłącznie w uzasadnionych przypadkach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i wymaga przedłożenia przez Uczestnika oświadczenia w sprawie rezygnacji.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Uzasadnione przypadki, o których mowa w punkcie 1 i 2, mogą wynikać z przyczyn natury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zdrowotnej lub innych nieznanych przez Uczestnika w momencie rozpoczęcia udziału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cie.</w:t>
      </w:r>
    </w:p>
    <w:p w:rsidR="00683295" w:rsidRPr="00B76383" w:rsidRDefault="00683295" w:rsidP="00086F3F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Beneficjent zastrzega sobie prawo skreślenia Uczestnika z listy Uczestników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 w przypadku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naruszenia przez niego niniejszego Regulaminu, dokumentów regulujących realizację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tu,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innych umów zawartych z Uczestnikiem lub/i zasad współżycia społecznego.</w:t>
      </w:r>
    </w:p>
    <w:p w:rsidR="000360F2" w:rsidRPr="00B76383" w:rsidRDefault="00683295" w:rsidP="00086F3F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 przypadku rezygnacji/skreślenia Uczestnika z udziału 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cie jest on zobowiązany zwrócić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wszystkie otrzymane materiały szkoleniowe i pomocnicze.</w:t>
      </w:r>
    </w:p>
    <w:p w:rsidR="00683295" w:rsidRPr="00B76383" w:rsidRDefault="00683295" w:rsidP="00086F3F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 celu zabezpieczenia frekwencji, na wypadek choroby lub zdarzeń losowych, przewiduje się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utworzenie listy rezerwowej Uczestników.</w:t>
      </w:r>
    </w:p>
    <w:p w:rsidR="00683295" w:rsidRPr="00B76383" w:rsidRDefault="00683295" w:rsidP="00086F3F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 przypadku rezygnacji lub skreślenia Uczestnika z listy osób zakwalifikowanych do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przez Beneficjenta, jego miejsce zajmuje pierwsza osoba z listy rezerwowej.</w:t>
      </w:r>
    </w:p>
    <w:p w:rsidR="00683295" w:rsidRPr="00B76383" w:rsidRDefault="00683295" w:rsidP="00086F3F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W przypadku rezygnacji Uczestnika z udziału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cie/skreślenia z listy uczestników Beneficjent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ma prawo wstrzymać lub anulować wypłatę wszelkich świadczeń przysługujących Uczestnikowi za</w:t>
      </w:r>
      <w:r w:rsidR="000360F2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udział 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cie.</w:t>
      </w:r>
    </w:p>
    <w:p w:rsidR="000360F2" w:rsidRPr="00B76383" w:rsidRDefault="000360F2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83295" w:rsidRPr="00B76383" w:rsidRDefault="00683295" w:rsidP="000360F2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§ 8</w:t>
      </w:r>
    </w:p>
    <w:p w:rsidR="00683295" w:rsidRPr="00B76383" w:rsidRDefault="00683295" w:rsidP="000360F2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76383">
        <w:rPr>
          <w:rFonts w:ascii="Verdana" w:hAnsi="Verdana"/>
          <w:b/>
          <w:sz w:val="16"/>
          <w:szCs w:val="16"/>
        </w:rPr>
        <w:t>Informacje pozostałe</w:t>
      </w:r>
    </w:p>
    <w:p w:rsidR="009626B1" w:rsidRPr="00B76383" w:rsidRDefault="00683295" w:rsidP="009626B1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 xml:space="preserve">Regulamin wchodzi w życie z dniem </w:t>
      </w:r>
      <w:r w:rsidR="009626B1" w:rsidRPr="00B76383">
        <w:rPr>
          <w:rFonts w:ascii="Verdana" w:hAnsi="Verdana"/>
          <w:sz w:val="16"/>
          <w:szCs w:val="16"/>
        </w:rPr>
        <w:t>zaakceptowania przez Instytucję Zarządzającą</w:t>
      </w:r>
      <w:r w:rsidRPr="00B76383">
        <w:rPr>
          <w:rFonts w:ascii="Verdana" w:hAnsi="Verdana"/>
          <w:sz w:val="16"/>
          <w:szCs w:val="16"/>
        </w:rPr>
        <w:t>.</w:t>
      </w:r>
    </w:p>
    <w:p w:rsidR="009626B1" w:rsidRPr="00B76383" w:rsidRDefault="00683295" w:rsidP="009626B1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Beneficjent ma możliwość dokonania zmian w Regulaminie, o czym powiadamia pisemnie</w:t>
      </w:r>
      <w:r w:rsidR="009626B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IZ WRPO 2014+, a następnie po zaakceptowaniu zmian powiadamia Uczestników</w:t>
      </w:r>
      <w:r w:rsidR="009626B1" w:rsidRPr="00B76383">
        <w:rPr>
          <w:rFonts w:ascii="Verdana" w:hAnsi="Verdana"/>
          <w:sz w:val="16"/>
          <w:szCs w:val="16"/>
        </w:rPr>
        <w:t xml:space="preserve">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tu</w:t>
      </w:r>
      <w:r w:rsidR="00A608F2" w:rsidRPr="00B76383">
        <w:rPr>
          <w:rFonts w:ascii="Verdana" w:hAnsi="Verdana"/>
          <w:sz w:val="16"/>
          <w:szCs w:val="16"/>
        </w:rPr>
        <w:t xml:space="preserve">, a także </w:t>
      </w:r>
      <w:r w:rsidR="009626B1" w:rsidRPr="00B76383">
        <w:rPr>
          <w:rFonts w:ascii="Verdana" w:hAnsi="Verdana"/>
          <w:sz w:val="16"/>
          <w:szCs w:val="16"/>
        </w:rPr>
        <w:t>z</w:t>
      </w:r>
      <w:r w:rsidR="00A608F2" w:rsidRPr="00B76383">
        <w:rPr>
          <w:rFonts w:ascii="Verdana" w:hAnsi="Verdana"/>
          <w:sz w:val="16"/>
          <w:szCs w:val="16"/>
        </w:rPr>
        <w:t xml:space="preserve">amieszcza </w:t>
      </w:r>
      <w:r w:rsidR="009626B1" w:rsidRPr="00B76383">
        <w:rPr>
          <w:rFonts w:ascii="Verdana" w:hAnsi="Verdana"/>
          <w:sz w:val="16"/>
          <w:szCs w:val="16"/>
        </w:rPr>
        <w:t xml:space="preserve">na stronie </w:t>
      </w:r>
      <w:hyperlink r:id="rId11" w:history="1">
        <w:r w:rsidR="009626B1" w:rsidRPr="00B76383">
          <w:rPr>
            <w:rStyle w:val="Hipercze"/>
            <w:rFonts w:ascii="Verdana" w:hAnsi="Verdana"/>
            <w:sz w:val="16"/>
            <w:szCs w:val="16"/>
          </w:rPr>
          <w:t>www.warp.org.pl</w:t>
        </w:r>
      </w:hyperlink>
      <w:r w:rsidR="009626B1" w:rsidRPr="00B76383">
        <w:rPr>
          <w:rFonts w:ascii="Verdana" w:hAnsi="Verdana"/>
          <w:sz w:val="16"/>
          <w:szCs w:val="16"/>
        </w:rPr>
        <w:t xml:space="preserve"> aktualną wersję Regulaminu</w:t>
      </w:r>
      <w:r w:rsidRPr="00B76383">
        <w:rPr>
          <w:rFonts w:ascii="Verdana" w:hAnsi="Verdana"/>
          <w:sz w:val="16"/>
          <w:szCs w:val="16"/>
        </w:rPr>
        <w:t>.</w:t>
      </w:r>
    </w:p>
    <w:p w:rsidR="00683295" w:rsidRPr="00B76383" w:rsidRDefault="00683295" w:rsidP="009626B1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B76383">
        <w:rPr>
          <w:rFonts w:ascii="Verdana" w:hAnsi="Verdana"/>
          <w:sz w:val="16"/>
          <w:szCs w:val="16"/>
        </w:rPr>
        <w:t>W sprawach nieuregulowanych w niniejszym Regulaminie obowiązują zapisy umów zawieranych</w:t>
      </w:r>
      <w:r w:rsidR="009626B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z Uczestnikami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 xml:space="preserve">tu oraz Standardy realizacji wsparcia w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tach Poddziałania 6.3.1</w:t>
      </w:r>
      <w:r w:rsidR="009626B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Samozatrudnienie i przedsiębiorczość WRPO 2014-2020 opracowane przez Urząd Marszałkowski</w:t>
      </w:r>
      <w:r w:rsidR="009626B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>Województwa Wielkopolskiego w Poznaniu, a także akty prawne i dokumenty programowe</w:t>
      </w:r>
      <w:r w:rsidR="009626B1" w:rsidRPr="00B76383">
        <w:rPr>
          <w:rFonts w:ascii="Verdana" w:hAnsi="Verdana"/>
          <w:sz w:val="16"/>
          <w:szCs w:val="16"/>
        </w:rPr>
        <w:t xml:space="preserve"> </w:t>
      </w:r>
      <w:r w:rsidRPr="00B76383">
        <w:rPr>
          <w:rFonts w:ascii="Verdana" w:hAnsi="Verdana"/>
          <w:sz w:val="16"/>
          <w:szCs w:val="16"/>
        </w:rPr>
        <w:t xml:space="preserve">dotyczące realizacji </w:t>
      </w:r>
      <w:r w:rsidR="00E52BA6" w:rsidRPr="00B76383">
        <w:rPr>
          <w:rFonts w:ascii="Verdana" w:hAnsi="Verdana"/>
          <w:sz w:val="16"/>
          <w:szCs w:val="16"/>
        </w:rPr>
        <w:t>projek</w:t>
      </w:r>
      <w:r w:rsidRPr="00B76383">
        <w:rPr>
          <w:rFonts w:ascii="Verdana" w:hAnsi="Verdana"/>
          <w:sz w:val="16"/>
          <w:szCs w:val="16"/>
        </w:rPr>
        <w:t>tów w ramach WRPO 2014+.</w:t>
      </w:r>
    </w:p>
    <w:p w:rsidR="009626B1" w:rsidRPr="00B76383" w:rsidRDefault="009626B1" w:rsidP="00086F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83295" w:rsidRPr="00B76383" w:rsidRDefault="009626B1" w:rsidP="00086F3F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Załączniki:</w:t>
      </w:r>
    </w:p>
    <w:p w:rsidR="00A94F82" w:rsidRPr="00B76383" w:rsidRDefault="00A94F82" w:rsidP="00A94F82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Wniosek o dotację inwestycyjną i wsparcie pomostowe</w:t>
      </w:r>
    </w:p>
    <w:p w:rsidR="00A94F82" w:rsidRPr="00B76383" w:rsidRDefault="00A94F82" w:rsidP="00A94F82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Biznes Plan</w:t>
      </w:r>
    </w:p>
    <w:p w:rsidR="00A94F82" w:rsidRPr="00B76383" w:rsidRDefault="00A94F82" w:rsidP="00A94F82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Karta oceny wniosku o wsparcie finansowe</w:t>
      </w:r>
    </w:p>
    <w:p w:rsidR="00A94F82" w:rsidRPr="00B76383" w:rsidRDefault="00A94F82" w:rsidP="00A94F82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Umowa o udzielenie wsparcia finansowego wraz z załącznikami</w:t>
      </w:r>
    </w:p>
    <w:p w:rsidR="00A045E3" w:rsidRPr="00B76383" w:rsidRDefault="00A045E3" w:rsidP="00A94F82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Harmonogram rzeczowo-finansowy</w:t>
      </w:r>
    </w:p>
    <w:p w:rsidR="00A045E3" w:rsidRPr="00B76383" w:rsidRDefault="00A045E3" w:rsidP="00A94F82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Deklaracja wekslowa, weksel i oświadczenia dotyczące stanu cywilnego</w:t>
      </w:r>
    </w:p>
    <w:p w:rsidR="00A94F82" w:rsidRPr="00B76383" w:rsidRDefault="009055A4" w:rsidP="00086F3F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B76383">
        <w:rPr>
          <w:rFonts w:ascii="Verdana" w:hAnsi="Verdana"/>
          <w:i/>
          <w:sz w:val="16"/>
          <w:szCs w:val="16"/>
        </w:rPr>
        <w:t>Zestawienie poniesionych wydatków – rozliczenie inwestycji</w:t>
      </w:r>
    </w:p>
    <w:sectPr w:rsidR="00A94F82" w:rsidRPr="00B76383" w:rsidSect="006270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394"/>
    <w:multiLevelType w:val="hybridMultilevel"/>
    <w:tmpl w:val="A3E4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B4C"/>
    <w:multiLevelType w:val="hybridMultilevel"/>
    <w:tmpl w:val="620CD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784"/>
    <w:multiLevelType w:val="hybridMultilevel"/>
    <w:tmpl w:val="BCE4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00DB"/>
    <w:multiLevelType w:val="hybridMultilevel"/>
    <w:tmpl w:val="57FCE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DA06F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364FA"/>
    <w:multiLevelType w:val="hybridMultilevel"/>
    <w:tmpl w:val="403E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7F82"/>
    <w:multiLevelType w:val="hybridMultilevel"/>
    <w:tmpl w:val="FF2CE6CC"/>
    <w:lvl w:ilvl="0" w:tplc="5E3A3E9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0805"/>
    <w:multiLevelType w:val="hybridMultilevel"/>
    <w:tmpl w:val="8E283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3ECA"/>
    <w:multiLevelType w:val="hybridMultilevel"/>
    <w:tmpl w:val="38BE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F24"/>
    <w:multiLevelType w:val="hybridMultilevel"/>
    <w:tmpl w:val="6EB8E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C557A1"/>
    <w:multiLevelType w:val="hybridMultilevel"/>
    <w:tmpl w:val="F132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F1D57"/>
    <w:multiLevelType w:val="hybridMultilevel"/>
    <w:tmpl w:val="9F98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7210"/>
    <w:multiLevelType w:val="hybridMultilevel"/>
    <w:tmpl w:val="5D7A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0F42"/>
    <w:multiLevelType w:val="hybridMultilevel"/>
    <w:tmpl w:val="7F3C9724"/>
    <w:lvl w:ilvl="0" w:tplc="04150017">
      <w:start w:val="1"/>
      <w:numFmt w:val="lowerLetter"/>
      <w:lvlText w:val="%1)"/>
      <w:lvlJc w:val="left"/>
      <w:pPr>
        <w:ind w:left="9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>
      <w:start w:val="1"/>
      <w:numFmt w:val="lowerRoman"/>
      <w:lvlText w:val="%3."/>
      <w:lvlJc w:val="right"/>
      <w:pPr>
        <w:ind w:left="2377" w:hanging="180"/>
      </w:p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04150019">
      <w:start w:val="1"/>
      <w:numFmt w:val="lowerLetter"/>
      <w:lvlText w:val="%5."/>
      <w:lvlJc w:val="left"/>
      <w:pPr>
        <w:ind w:left="3817" w:hanging="360"/>
      </w:pPr>
    </w:lvl>
    <w:lvl w:ilvl="5" w:tplc="0415001B">
      <w:start w:val="1"/>
      <w:numFmt w:val="lowerRoman"/>
      <w:lvlText w:val="%6."/>
      <w:lvlJc w:val="right"/>
      <w:pPr>
        <w:ind w:left="4537" w:hanging="180"/>
      </w:pPr>
    </w:lvl>
    <w:lvl w:ilvl="6" w:tplc="0415000F">
      <w:start w:val="1"/>
      <w:numFmt w:val="decimal"/>
      <w:lvlText w:val="%7."/>
      <w:lvlJc w:val="left"/>
      <w:pPr>
        <w:ind w:left="5257" w:hanging="360"/>
      </w:pPr>
    </w:lvl>
    <w:lvl w:ilvl="7" w:tplc="04150019">
      <w:start w:val="1"/>
      <w:numFmt w:val="lowerLetter"/>
      <w:lvlText w:val="%8."/>
      <w:lvlJc w:val="left"/>
      <w:pPr>
        <w:ind w:left="5977" w:hanging="360"/>
      </w:pPr>
    </w:lvl>
    <w:lvl w:ilvl="8" w:tplc="0415001B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186D"/>
    <w:multiLevelType w:val="hybridMultilevel"/>
    <w:tmpl w:val="741010B8"/>
    <w:lvl w:ilvl="0" w:tplc="BB425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0AFD"/>
    <w:multiLevelType w:val="hybridMultilevel"/>
    <w:tmpl w:val="6622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F4FFD"/>
    <w:multiLevelType w:val="hybridMultilevel"/>
    <w:tmpl w:val="A62C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E64C1"/>
    <w:multiLevelType w:val="hybridMultilevel"/>
    <w:tmpl w:val="3AC0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30CEB"/>
    <w:multiLevelType w:val="hybridMultilevel"/>
    <w:tmpl w:val="D128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D6A86"/>
    <w:multiLevelType w:val="hybridMultilevel"/>
    <w:tmpl w:val="F9282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DA06F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D61F6"/>
    <w:multiLevelType w:val="hybridMultilevel"/>
    <w:tmpl w:val="2EB8AA90"/>
    <w:lvl w:ilvl="0" w:tplc="BB6EE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95159"/>
    <w:multiLevelType w:val="hybridMultilevel"/>
    <w:tmpl w:val="EDAC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33ED1"/>
    <w:multiLevelType w:val="hybridMultilevel"/>
    <w:tmpl w:val="07522BB0"/>
    <w:lvl w:ilvl="0" w:tplc="4992BC8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26699"/>
    <w:multiLevelType w:val="hybridMultilevel"/>
    <w:tmpl w:val="8626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EA4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F7DBE"/>
    <w:multiLevelType w:val="hybridMultilevel"/>
    <w:tmpl w:val="A11E8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3173D"/>
    <w:multiLevelType w:val="hybridMultilevel"/>
    <w:tmpl w:val="F872D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678"/>
    <w:multiLevelType w:val="hybridMultilevel"/>
    <w:tmpl w:val="11E01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7677B"/>
    <w:multiLevelType w:val="hybridMultilevel"/>
    <w:tmpl w:val="6E621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5"/>
  </w:num>
  <w:num w:numId="5">
    <w:abstractNumId w:val="5"/>
  </w:num>
  <w:num w:numId="6">
    <w:abstractNumId w:val="20"/>
  </w:num>
  <w:num w:numId="7">
    <w:abstractNumId w:val="23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7"/>
  </w:num>
  <w:num w:numId="17">
    <w:abstractNumId w:val="2"/>
  </w:num>
  <w:num w:numId="18">
    <w:abstractNumId w:val="26"/>
  </w:num>
  <w:num w:numId="19">
    <w:abstractNumId w:val="18"/>
  </w:num>
  <w:num w:numId="20">
    <w:abstractNumId w:val="1"/>
  </w:num>
  <w:num w:numId="21">
    <w:abstractNumId w:val="27"/>
  </w:num>
  <w:num w:numId="22">
    <w:abstractNumId w:val="8"/>
  </w:num>
  <w:num w:numId="23">
    <w:abstractNumId w:val="6"/>
  </w:num>
  <w:num w:numId="24">
    <w:abstractNumId w:val="9"/>
  </w:num>
  <w:num w:numId="25">
    <w:abstractNumId w:val="21"/>
  </w:num>
  <w:num w:numId="26">
    <w:abstractNumId w:val="16"/>
  </w:num>
  <w:num w:numId="27">
    <w:abstractNumId w:val="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35711"/>
    <w:rsid w:val="000360F2"/>
    <w:rsid w:val="000435FB"/>
    <w:rsid w:val="00084DB0"/>
    <w:rsid w:val="00086F3F"/>
    <w:rsid w:val="000C6BCF"/>
    <w:rsid w:val="001377CA"/>
    <w:rsid w:val="001D1DD3"/>
    <w:rsid w:val="001E140B"/>
    <w:rsid w:val="001E4E28"/>
    <w:rsid w:val="001F5FD1"/>
    <w:rsid w:val="002353CB"/>
    <w:rsid w:val="0026067B"/>
    <w:rsid w:val="002F0CF6"/>
    <w:rsid w:val="00362191"/>
    <w:rsid w:val="00364311"/>
    <w:rsid w:val="003C15D4"/>
    <w:rsid w:val="00422BAF"/>
    <w:rsid w:val="00435D43"/>
    <w:rsid w:val="004B60DC"/>
    <w:rsid w:val="00512057"/>
    <w:rsid w:val="0062707A"/>
    <w:rsid w:val="00631C88"/>
    <w:rsid w:val="00636F6E"/>
    <w:rsid w:val="00681272"/>
    <w:rsid w:val="00683295"/>
    <w:rsid w:val="00690B01"/>
    <w:rsid w:val="00690E29"/>
    <w:rsid w:val="006B2710"/>
    <w:rsid w:val="0072296C"/>
    <w:rsid w:val="00752369"/>
    <w:rsid w:val="007A356E"/>
    <w:rsid w:val="009055A4"/>
    <w:rsid w:val="009626B1"/>
    <w:rsid w:val="009A55DF"/>
    <w:rsid w:val="00A045E3"/>
    <w:rsid w:val="00A608F2"/>
    <w:rsid w:val="00A94F82"/>
    <w:rsid w:val="00AB6DED"/>
    <w:rsid w:val="00B76383"/>
    <w:rsid w:val="00C54CE6"/>
    <w:rsid w:val="00C56D11"/>
    <w:rsid w:val="00C70AAC"/>
    <w:rsid w:val="00CF5614"/>
    <w:rsid w:val="00D15BD2"/>
    <w:rsid w:val="00D83EC7"/>
    <w:rsid w:val="00E11DBD"/>
    <w:rsid w:val="00E32FBC"/>
    <w:rsid w:val="00E52BA6"/>
    <w:rsid w:val="00E9594E"/>
    <w:rsid w:val="00ED52CC"/>
    <w:rsid w:val="00EE621D"/>
    <w:rsid w:val="00EF0D8F"/>
    <w:rsid w:val="00F13417"/>
    <w:rsid w:val="00F44D7F"/>
    <w:rsid w:val="00F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7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3CB"/>
    <w:rPr>
      <w:color w:val="0000FF" w:themeColor="hyperlink"/>
      <w:u w:val="single"/>
    </w:rPr>
  </w:style>
  <w:style w:type="character" w:customStyle="1" w:styleId="summary-span-value">
    <w:name w:val="summary-span-value"/>
    <w:basedOn w:val="Domylnaczcionkaakapitu"/>
    <w:rsid w:val="00B76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7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3CB"/>
    <w:rPr>
      <w:color w:val="0000FF" w:themeColor="hyperlink"/>
      <w:u w:val="single"/>
    </w:rPr>
  </w:style>
  <w:style w:type="character" w:customStyle="1" w:styleId="summary-span-value">
    <w:name w:val="summary-span-value"/>
    <w:basedOn w:val="Domylnaczcionkaakapitu"/>
    <w:rsid w:val="00B7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rp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p.org.pl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3435-0D73-4891-A624-8DB0818B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3718</Words>
  <Characters>22308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2018-09-27T09:39:00Z</dcterms:created>
  <dcterms:modified xsi:type="dcterms:W3CDTF">2018-09-27T09:39:00Z</dcterms:modified>
</cp:coreProperties>
</file>