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REGULAMIN PRZYZNAWANIA ŚRODKÓW FINANSOWYCH NA ROZWÓJ</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PRZEDSIĘBIORCZOŚCI</w:t>
      </w:r>
    </w:p>
    <w:p w:rsidR="00486C85" w:rsidRPr="00C01CED" w:rsidRDefault="00486C85" w:rsidP="00486C85">
      <w:pPr>
        <w:spacing w:after="0" w:line="240" w:lineRule="auto"/>
        <w:jc w:val="center"/>
        <w:rPr>
          <w:rFonts w:ascii="Verdana" w:hAnsi="Verdana"/>
          <w:sz w:val="16"/>
          <w:szCs w:val="16"/>
        </w:rPr>
      </w:pPr>
    </w:p>
    <w:p w:rsidR="00486C85" w:rsidRPr="00C01CED" w:rsidRDefault="00486C85" w:rsidP="00486C85">
      <w:pPr>
        <w:spacing w:after="0" w:line="240" w:lineRule="auto"/>
        <w:jc w:val="center"/>
        <w:rPr>
          <w:rFonts w:ascii="Verdana" w:hAnsi="Verdana"/>
          <w:sz w:val="16"/>
          <w:szCs w:val="16"/>
        </w:rPr>
      </w:pPr>
      <w:r w:rsidRPr="00C01CED">
        <w:rPr>
          <w:rFonts w:ascii="Verdana" w:hAnsi="Verdana"/>
          <w:sz w:val="16"/>
          <w:szCs w:val="16"/>
        </w:rPr>
        <w:t>w ramach</w:t>
      </w:r>
    </w:p>
    <w:p w:rsidR="00486C85" w:rsidRPr="00C01CED" w:rsidRDefault="00486C85" w:rsidP="00486C85">
      <w:pPr>
        <w:spacing w:after="0" w:line="240" w:lineRule="auto"/>
        <w:jc w:val="center"/>
        <w:rPr>
          <w:rFonts w:ascii="Verdana" w:hAnsi="Verdana"/>
          <w:b/>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Wielkopolskiego Regionalnego Programu Operacyjnego</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na lata 2014 - 2020</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Oś Priorytetowa 6</w:t>
      </w:r>
    </w:p>
    <w:p w:rsidR="00486C85" w:rsidRPr="00C01CED" w:rsidRDefault="00486C85" w:rsidP="00486C85">
      <w:pPr>
        <w:spacing w:after="0" w:line="240" w:lineRule="auto"/>
        <w:jc w:val="center"/>
        <w:rPr>
          <w:rFonts w:ascii="Verdana" w:hAnsi="Verdana"/>
          <w:i/>
          <w:sz w:val="16"/>
          <w:szCs w:val="16"/>
        </w:rPr>
      </w:pPr>
      <w:r w:rsidRPr="00C01CED">
        <w:rPr>
          <w:rFonts w:ascii="Verdana" w:hAnsi="Verdana"/>
          <w:i/>
          <w:sz w:val="16"/>
          <w:szCs w:val="16"/>
        </w:rPr>
        <w:t>RYNEK PRACY</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Działanie 6.3</w:t>
      </w:r>
    </w:p>
    <w:p w:rsidR="00486C85" w:rsidRPr="00C01CED" w:rsidRDefault="00486C85" w:rsidP="00486C85">
      <w:pPr>
        <w:spacing w:after="0" w:line="240" w:lineRule="auto"/>
        <w:jc w:val="center"/>
        <w:rPr>
          <w:rFonts w:ascii="Verdana" w:hAnsi="Verdana"/>
          <w:i/>
          <w:sz w:val="16"/>
          <w:szCs w:val="16"/>
        </w:rPr>
      </w:pPr>
      <w:r w:rsidRPr="00C01CED">
        <w:rPr>
          <w:rFonts w:ascii="Verdana" w:hAnsi="Verdana"/>
          <w:i/>
          <w:sz w:val="16"/>
          <w:szCs w:val="16"/>
        </w:rPr>
        <w:t>Samozatrudnienie i przedsiębiorczość</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Poddziałanie 6.3.1</w:t>
      </w:r>
    </w:p>
    <w:p w:rsidR="00486C85" w:rsidRPr="00C01CED" w:rsidRDefault="00486C85" w:rsidP="00486C85">
      <w:pPr>
        <w:spacing w:after="0" w:line="240" w:lineRule="auto"/>
        <w:jc w:val="center"/>
        <w:rPr>
          <w:rFonts w:ascii="Verdana" w:hAnsi="Verdana"/>
          <w:i/>
          <w:sz w:val="16"/>
          <w:szCs w:val="16"/>
        </w:rPr>
      </w:pPr>
      <w:r w:rsidRPr="00C01CED">
        <w:rPr>
          <w:rFonts w:ascii="Verdana" w:hAnsi="Verdana"/>
          <w:i/>
          <w:sz w:val="16"/>
          <w:szCs w:val="16"/>
        </w:rPr>
        <w:t>Samozatrudnienie i przedsiębiorczość</w:t>
      </w:r>
    </w:p>
    <w:p w:rsidR="00486C85" w:rsidRPr="00C01CED" w:rsidRDefault="00486C85" w:rsidP="00486C85">
      <w:pPr>
        <w:autoSpaceDE w:val="0"/>
        <w:autoSpaceDN w:val="0"/>
        <w:adjustRightInd w:val="0"/>
        <w:spacing w:after="0" w:line="240" w:lineRule="auto"/>
        <w:jc w:val="both"/>
        <w:rPr>
          <w:rFonts w:ascii="Verdana" w:eastAsia="Calibri" w:hAnsi="Verdana" w:cs="Times New Roman"/>
          <w:sz w:val="16"/>
          <w:szCs w:val="16"/>
        </w:rPr>
      </w:pPr>
    </w:p>
    <w:p w:rsidR="00486C85" w:rsidRPr="00C01CED" w:rsidRDefault="00486C85" w:rsidP="00486C85">
      <w:pPr>
        <w:autoSpaceDE w:val="0"/>
        <w:autoSpaceDN w:val="0"/>
        <w:adjustRightInd w:val="0"/>
        <w:spacing w:after="0" w:line="240" w:lineRule="auto"/>
        <w:jc w:val="both"/>
        <w:rPr>
          <w:rFonts w:ascii="Verdana" w:eastAsia="Calibri" w:hAnsi="Verdana" w:cs="Times New Roman"/>
          <w:sz w:val="16"/>
          <w:szCs w:val="16"/>
        </w:rPr>
      </w:pPr>
    </w:p>
    <w:p w:rsidR="00486C85" w:rsidRPr="00C01CED" w:rsidRDefault="00486C85" w:rsidP="00486C85">
      <w:pPr>
        <w:autoSpaceDE w:val="0"/>
        <w:autoSpaceDN w:val="0"/>
        <w:adjustRightInd w:val="0"/>
        <w:spacing w:after="0" w:line="240" w:lineRule="auto"/>
        <w:jc w:val="both"/>
        <w:rPr>
          <w:rFonts w:ascii="Verdana" w:eastAsia="Calibri" w:hAnsi="Verdana" w:cs="Times New Roman"/>
          <w:b/>
          <w:i/>
          <w:iCs/>
          <w:sz w:val="16"/>
          <w:szCs w:val="16"/>
        </w:rPr>
      </w:pPr>
      <w:r w:rsidRPr="00C01CED">
        <w:rPr>
          <w:rFonts w:ascii="Verdana" w:eastAsia="Calibri" w:hAnsi="Verdana" w:cs="Times New Roman"/>
          <w:sz w:val="16"/>
          <w:szCs w:val="16"/>
        </w:rPr>
        <w:t xml:space="preserve">Niniejszy </w:t>
      </w:r>
      <w:r w:rsidRPr="00C01CED">
        <w:rPr>
          <w:rFonts w:ascii="Verdana" w:eastAsia="Calibri" w:hAnsi="Verdana" w:cs="Times New Roman"/>
          <w:i/>
          <w:iCs/>
          <w:sz w:val="16"/>
          <w:szCs w:val="16"/>
        </w:rPr>
        <w:t xml:space="preserve">Regulamin </w:t>
      </w:r>
      <w:r w:rsidRPr="00C01CED">
        <w:rPr>
          <w:rFonts w:ascii="Verdana" w:eastAsia="Calibri" w:hAnsi="Verdana" w:cs="Times New Roman"/>
          <w:sz w:val="16"/>
          <w:szCs w:val="16"/>
        </w:rPr>
        <w:t xml:space="preserve">określa szczegółowe zasady przyznawania środków finansowych na rozwój przedsiębiorczości w ramach projektu </w:t>
      </w:r>
      <w:r w:rsidRPr="00C01CED">
        <w:rPr>
          <w:rFonts w:ascii="Verdana" w:eastAsia="Calibri" w:hAnsi="Verdana" w:cs="Times New Roman"/>
          <w:b/>
          <w:i/>
          <w:iCs/>
          <w:sz w:val="16"/>
          <w:szCs w:val="16"/>
        </w:rPr>
        <w:t xml:space="preserve">„Raz, dwa, trzy – firma i Ty” </w:t>
      </w:r>
      <w:r w:rsidRPr="00C01CED">
        <w:rPr>
          <w:rFonts w:ascii="Verdana" w:eastAsia="Calibri" w:hAnsi="Verdana" w:cs="Times New Roman"/>
          <w:iCs/>
          <w:sz w:val="16"/>
          <w:szCs w:val="16"/>
        </w:rPr>
        <w:t>realizowanego przez Wielkopolską Agencję Rozwoju Przedsiębiorczości Sp.  z o.o. z siedzibą w Poznaniu w ramach Umowy o dofinansowanie nr:</w:t>
      </w:r>
      <w:r w:rsidRPr="00C01CED">
        <w:rPr>
          <w:rFonts w:ascii="Verdana" w:eastAsia="Calibri" w:hAnsi="Verdana" w:cs="Times New Roman"/>
          <w:b/>
          <w:i/>
          <w:iCs/>
          <w:sz w:val="16"/>
          <w:szCs w:val="16"/>
        </w:rPr>
        <w:t xml:space="preserve"> RPWP.06.03.01-30-0013/17-00.</w:t>
      </w:r>
    </w:p>
    <w:p w:rsidR="00486C85" w:rsidRPr="00C01CED" w:rsidRDefault="00486C85" w:rsidP="00486C85">
      <w:pPr>
        <w:autoSpaceDE w:val="0"/>
        <w:autoSpaceDN w:val="0"/>
        <w:adjustRightInd w:val="0"/>
        <w:spacing w:after="0" w:line="240" w:lineRule="auto"/>
        <w:jc w:val="both"/>
        <w:rPr>
          <w:rFonts w:ascii="Verdana" w:eastAsia="Calibri" w:hAnsi="Verdana" w:cs="Times New Roman"/>
          <w:b/>
          <w:i/>
          <w:iCs/>
          <w:sz w:val="16"/>
          <w:szCs w:val="16"/>
        </w:rPr>
      </w:pPr>
    </w:p>
    <w:p w:rsidR="00486C85" w:rsidRPr="00C01CED" w:rsidRDefault="00486C85" w:rsidP="00486C85">
      <w:pPr>
        <w:autoSpaceDE w:val="0"/>
        <w:autoSpaceDN w:val="0"/>
        <w:adjustRightInd w:val="0"/>
        <w:spacing w:after="0" w:line="240" w:lineRule="auto"/>
        <w:jc w:val="center"/>
        <w:rPr>
          <w:rFonts w:ascii="Verdana" w:eastAsia="Calibri" w:hAnsi="Verdana" w:cs="Times New Roman"/>
          <w:b/>
          <w:iCs/>
          <w:sz w:val="16"/>
          <w:szCs w:val="16"/>
        </w:rPr>
      </w:pPr>
      <w:r w:rsidRPr="00C01CED">
        <w:rPr>
          <w:rFonts w:ascii="Verdana" w:eastAsia="Calibri" w:hAnsi="Verdana" w:cs="Times New Roman"/>
          <w:b/>
          <w:iCs/>
          <w:sz w:val="16"/>
          <w:szCs w:val="16"/>
        </w:rPr>
        <w:t>BIURO PROJEKTU:</w:t>
      </w:r>
    </w:p>
    <w:p w:rsidR="00486C85" w:rsidRPr="00C01CED"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C01CED">
        <w:rPr>
          <w:rFonts w:ascii="Verdana" w:eastAsia="Calibri" w:hAnsi="Verdana" w:cs="Times New Roman"/>
          <w:iCs/>
          <w:sz w:val="16"/>
          <w:szCs w:val="16"/>
        </w:rPr>
        <w:t>Wielkopolska Agencja Rozwoju Przedsiębiorczości Sp. z o.o.</w:t>
      </w:r>
    </w:p>
    <w:p w:rsidR="00486C85" w:rsidRPr="00C01CED"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C01CED">
        <w:rPr>
          <w:rFonts w:ascii="Verdana" w:eastAsia="Calibri" w:hAnsi="Verdana" w:cs="Times New Roman"/>
          <w:iCs/>
          <w:sz w:val="16"/>
          <w:szCs w:val="16"/>
        </w:rPr>
        <w:t>ul. Piekary 19</w:t>
      </w:r>
    </w:p>
    <w:p w:rsidR="00486C85" w:rsidRPr="00C01CED"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C01CED">
        <w:rPr>
          <w:rFonts w:ascii="Verdana" w:eastAsia="Calibri" w:hAnsi="Verdana" w:cs="Times New Roman"/>
          <w:iCs/>
          <w:sz w:val="16"/>
          <w:szCs w:val="16"/>
        </w:rPr>
        <w:t>61-823 Poznań</w:t>
      </w:r>
    </w:p>
    <w:p w:rsidR="00486C85" w:rsidRPr="00C01CED"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C01CED">
        <w:rPr>
          <w:rFonts w:ascii="Verdana" w:eastAsia="Calibri" w:hAnsi="Verdana" w:cs="Times New Roman"/>
          <w:iCs/>
          <w:sz w:val="16"/>
          <w:szCs w:val="16"/>
        </w:rPr>
        <w:t>Tel. 61 65 63 500</w:t>
      </w:r>
    </w:p>
    <w:p w:rsidR="00486C85" w:rsidRPr="00C01CED"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C01CED">
        <w:rPr>
          <w:rFonts w:ascii="Verdana" w:eastAsia="Calibri" w:hAnsi="Verdana" w:cs="Times New Roman"/>
          <w:iCs/>
          <w:sz w:val="16"/>
          <w:szCs w:val="16"/>
        </w:rPr>
        <w:t>Fax. 61 65 65 366</w:t>
      </w:r>
    </w:p>
    <w:p w:rsidR="00486C85" w:rsidRPr="00C01CED" w:rsidRDefault="00486C85" w:rsidP="00486C85">
      <w:pPr>
        <w:autoSpaceDE w:val="0"/>
        <w:autoSpaceDN w:val="0"/>
        <w:adjustRightInd w:val="0"/>
        <w:spacing w:after="0" w:line="240" w:lineRule="auto"/>
        <w:jc w:val="center"/>
        <w:rPr>
          <w:rFonts w:ascii="Verdana" w:eastAsia="Calibri" w:hAnsi="Verdana" w:cs="Times New Roman"/>
          <w:sz w:val="16"/>
          <w:szCs w:val="16"/>
          <w:lang w:val="en-US"/>
        </w:rPr>
      </w:pPr>
      <w:r w:rsidRPr="00C01CED">
        <w:rPr>
          <w:rFonts w:ascii="Verdana" w:eastAsia="Calibri" w:hAnsi="Verdana" w:cs="Times New Roman"/>
          <w:iCs/>
          <w:sz w:val="16"/>
          <w:szCs w:val="16"/>
          <w:lang w:val="en-US"/>
        </w:rPr>
        <w:t>e-mail: firmaity@warp.org.pl</w:t>
      </w:r>
    </w:p>
    <w:p w:rsidR="00486C85" w:rsidRPr="00C01CED" w:rsidRDefault="00486C85" w:rsidP="00486C85">
      <w:pPr>
        <w:spacing w:after="0" w:line="240" w:lineRule="auto"/>
        <w:rPr>
          <w:rFonts w:ascii="Verdana" w:hAnsi="Verdana"/>
          <w:sz w:val="16"/>
          <w:szCs w:val="16"/>
          <w:lang w:val="en-US"/>
        </w:rPr>
      </w:pPr>
    </w:p>
    <w:p w:rsidR="00486C85" w:rsidRPr="00C01CED" w:rsidRDefault="00486C85" w:rsidP="00486C85">
      <w:pPr>
        <w:spacing w:after="0" w:line="240" w:lineRule="auto"/>
        <w:jc w:val="center"/>
        <w:rPr>
          <w:rFonts w:ascii="Verdana" w:hAnsi="Verdana"/>
          <w:b/>
          <w:sz w:val="16"/>
          <w:szCs w:val="16"/>
          <w:lang w:val="en-US"/>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1</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Warunki uczestnictwa w projekcie</w:t>
      </w:r>
    </w:p>
    <w:p w:rsidR="00486C85" w:rsidRPr="00C01CED" w:rsidRDefault="00486C85" w:rsidP="00486C85">
      <w:pPr>
        <w:spacing w:after="0" w:line="240" w:lineRule="auto"/>
        <w:jc w:val="center"/>
        <w:rPr>
          <w:rFonts w:ascii="Verdana" w:hAnsi="Verdana"/>
          <w:b/>
          <w:sz w:val="16"/>
          <w:szCs w:val="16"/>
        </w:rPr>
      </w:pPr>
    </w:p>
    <w:p w:rsidR="00486C85" w:rsidRPr="00C01CED" w:rsidRDefault="00486C85" w:rsidP="00486C85">
      <w:pPr>
        <w:spacing w:after="0" w:line="240" w:lineRule="auto"/>
        <w:rPr>
          <w:rFonts w:ascii="Verdana" w:hAnsi="Verdana"/>
          <w:sz w:val="16"/>
          <w:szCs w:val="16"/>
        </w:rPr>
      </w:pPr>
      <w:r w:rsidRPr="00C01CED">
        <w:rPr>
          <w:rFonts w:ascii="Verdana" w:hAnsi="Verdana"/>
          <w:sz w:val="16"/>
          <w:szCs w:val="16"/>
        </w:rPr>
        <w:t>Uczestnik projektu zobowiązany jest do:</w:t>
      </w:r>
    </w:p>
    <w:p w:rsidR="00486C85" w:rsidRPr="00C01CED" w:rsidRDefault="00486C85" w:rsidP="00486C85">
      <w:pPr>
        <w:pStyle w:val="Akapitzlist"/>
        <w:numPr>
          <w:ilvl w:val="0"/>
          <w:numId w:val="1"/>
        </w:numPr>
        <w:spacing w:after="0" w:line="240" w:lineRule="auto"/>
        <w:rPr>
          <w:rFonts w:ascii="Verdana" w:hAnsi="Verdana"/>
          <w:sz w:val="16"/>
          <w:szCs w:val="16"/>
        </w:rPr>
      </w:pPr>
      <w:r w:rsidRPr="00C01CED">
        <w:rPr>
          <w:rFonts w:ascii="Verdana" w:hAnsi="Verdana"/>
          <w:sz w:val="16"/>
          <w:szCs w:val="16"/>
        </w:rPr>
        <w:t>podpisania wszystkich umów i dokumentów potrzebnych do realizacji wsparcia w ramach projektu,</w:t>
      </w:r>
    </w:p>
    <w:p w:rsidR="00486C85" w:rsidRPr="00C01CED" w:rsidRDefault="00486C85" w:rsidP="00486C85">
      <w:pPr>
        <w:pStyle w:val="Akapitzlist"/>
        <w:numPr>
          <w:ilvl w:val="0"/>
          <w:numId w:val="1"/>
        </w:numPr>
        <w:spacing w:after="0" w:line="240" w:lineRule="auto"/>
        <w:rPr>
          <w:rFonts w:ascii="Verdana" w:hAnsi="Verdana"/>
          <w:sz w:val="16"/>
          <w:szCs w:val="16"/>
        </w:rPr>
      </w:pPr>
      <w:r w:rsidRPr="00C01CED">
        <w:rPr>
          <w:rFonts w:ascii="Verdana" w:hAnsi="Verdana"/>
          <w:sz w:val="16"/>
          <w:szCs w:val="16"/>
        </w:rPr>
        <w:t>wypełniania obowiązków wynikających z umów zawartych z Beneficjentem,</w:t>
      </w:r>
    </w:p>
    <w:p w:rsidR="00486C85" w:rsidRPr="00C01CED" w:rsidRDefault="00486C85" w:rsidP="00486C85">
      <w:pPr>
        <w:pStyle w:val="Akapitzlist"/>
        <w:numPr>
          <w:ilvl w:val="0"/>
          <w:numId w:val="1"/>
        </w:numPr>
        <w:spacing w:after="0" w:line="240" w:lineRule="auto"/>
        <w:rPr>
          <w:rFonts w:ascii="Verdana" w:hAnsi="Verdana"/>
          <w:sz w:val="16"/>
          <w:szCs w:val="16"/>
        </w:rPr>
      </w:pPr>
      <w:r w:rsidRPr="00C01CED">
        <w:rPr>
          <w:rFonts w:ascii="Verdana" w:hAnsi="Verdana"/>
          <w:sz w:val="16"/>
          <w:szCs w:val="16"/>
        </w:rPr>
        <w:t>uczestniczenia w zajęciach szkoleniowych,</w:t>
      </w:r>
    </w:p>
    <w:p w:rsidR="00486C85" w:rsidRPr="00C01CED" w:rsidRDefault="00486C85" w:rsidP="00486C85">
      <w:pPr>
        <w:pStyle w:val="Akapitzlist"/>
        <w:numPr>
          <w:ilvl w:val="0"/>
          <w:numId w:val="1"/>
        </w:numPr>
        <w:spacing w:after="0" w:line="240" w:lineRule="auto"/>
        <w:rPr>
          <w:rFonts w:ascii="Verdana" w:hAnsi="Verdana"/>
          <w:sz w:val="16"/>
          <w:szCs w:val="16"/>
        </w:rPr>
      </w:pPr>
      <w:r w:rsidRPr="00C01CED">
        <w:rPr>
          <w:rFonts w:ascii="Verdana" w:hAnsi="Verdana"/>
          <w:sz w:val="16"/>
          <w:szCs w:val="16"/>
        </w:rPr>
        <w:t>wypełniania ankiet związanych z realizacją projektu, monitoringiem i ewaluacją,</w:t>
      </w:r>
    </w:p>
    <w:p w:rsidR="00486C85" w:rsidRPr="00C01CED" w:rsidRDefault="00486C85" w:rsidP="00486C85">
      <w:pPr>
        <w:pStyle w:val="Akapitzlist"/>
        <w:numPr>
          <w:ilvl w:val="0"/>
          <w:numId w:val="1"/>
        </w:numPr>
        <w:spacing w:after="0" w:line="240" w:lineRule="auto"/>
        <w:rPr>
          <w:rFonts w:ascii="Verdana" w:hAnsi="Verdana"/>
          <w:sz w:val="16"/>
          <w:szCs w:val="16"/>
        </w:rPr>
      </w:pPr>
      <w:r w:rsidRPr="00C01CED">
        <w:rPr>
          <w:rFonts w:ascii="Verdana" w:hAnsi="Verdana"/>
          <w:sz w:val="16"/>
          <w:szCs w:val="16"/>
        </w:rPr>
        <w:t>współpracy z Beneficjentem,</w:t>
      </w:r>
    </w:p>
    <w:p w:rsidR="00486C85" w:rsidRPr="00C01CED" w:rsidRDefault="00486C85" w:rsidP="00486C85">
      <w:pPr>
        <w:pStyle w:val="Akapitzlist"/>
        <w:numPr>
          <w:ilvl w:val="0"/>
          <w:numId w:val="1"/>
        </w:numPr>
        <w:spacing w:after="0" w:line="240" w:lineRule="auto"/>
        <w:rPr>
          <w:rFonts w:ascii="Verdana" w:hAnsi="Verdana"/>
          <w:sz w:val="16"/>
          <w:szCs w:val="16"/>
        </w:rPr>
      </w:pPr>
      <w:r w:rsidRPr="00C01CED">
        <w:rPr>
          <w:rFonts w:ascii="Verdana" w:hAnsi="Verdana"/>
          <w:sz w:val="16"/>
          <w:szCs w:val="16"/>
        </w:rPr>
        <w:t>dostarczania wszelkich niezbędnych informacji i dokumentów na żądanie Beneficjenta.</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2</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Przyznawanie środków finansowych na rozwój przedsiębiorczości</w:t>
      </w:r>
    </w:p>
    <w:p w:rsidR="00486C85" w:rsidRPr="00C01CED" w:rsidRDefault="00486C85" w:rsidP="00486C85">
      <w:pPr>
        <w:spacing w:after="0" w:line="240" w:lineRule="auto"/>
        <w:jc w:val="center"/>
        <w:rPr>
          <w:rFonts w:ascii="Verdana" w:hAnsi="Verdana"/>
          <w:b/>
          <w:sz w:val="16"/>
          <w:szCs w:val="16"/>
        </w:rPr>
      </w:pP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Maksymalnie 150 Uczestników projektu (w ramach każdej edycji projektu maksymalnie 75 Uczestników projektu) może ubiegać się o przyznanie środków finansowych na rozwój przedsiębiorczości poprzez złożenie w Biurze Projektu w wyznaczonym przez Beneficjenta terminie </w:t>
      </w:r>
      <w:r w:rsidRPr="00C01CED">
        <w:rPr>
          <w:rFonts w:ascii="Verdana" w:hAnsi="Verdana"/>
          <w:i/>
          <w:sz w:val="16"/>
          <w:szCs w:val="16"/>
        </w:rPr>
        <w:t>Wniosku o dotację inwestycyjną i wsparcie pomostowe</w:t>
      </w:r>
      <w:r w:rsidRPr="00C01CED">
        <w:rPr>
          <w:rFonts w:ascii="Verdana" w:hAnsi="Verdana"/>
          <w:sz w:val="16"/>
          <w:szCs w:val="16"/>
        </w:rPr>
        <w:t xml:space="preserve"> (Załącznik nr 1 do niniejszego Regulaminu) oraz </w:t>
      </w:r>
      <w:r w:rsidRPr="00C01CED">
        <w:rPr>
          <w:rFonts w:ascii="Verdana" w:hAnsi="Verdana"/>
          <w:i/>
          <w:sz w:val="16"/>
          <w:szCs w:val="16"/>
        </w:rPr>
        <w:t>Biznes planu przedsięwzięcia</w:t>
      </w:r>
      <w:r w:rsidRPr="00C01CED">
        <w:rPr>
          <w:rFonts w:ascii="Verdana" w:hAnsi="Verdana"/>
          <w:sz w:val="16"/>
          <w:szCs w:val="16"/>
        </w:rPr>
        <w:t xml:space="preserve"> (Załącznik nr 2 do niniejszego Regulaminu) zgodnego ze wzorem otrzymanym od Beneficjenta. </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W ramach projektu przewidziane jest przyznanie środków finansowych na rozwój przedsiębiorczości dla 100 Uczestników, którzy ukończyli etap szkoleniowy i uzyskali zaświadczenie.</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Uczestnicy projektu mogą ubiegać się o środki finansowe:</w:t>
      </w:r>
    </w:p>
    <w:p w:rsidR="00486C85" w:rsidRPr="00C01CED" w:rsidRDefault="00486C85" w:rsidP="00486C85">
      <w:pPr>
        <w:pStyle w:val="Akapitzlist"/>
        <w:numPr>
          <w:ilvl w:val="0"/>
          <w:numId w:val="3"/>
        </w:numPr>
        <w:spacing w:after="0" w:line="240" w:lineRule="auto"/>
        <w:ind w:left="851" w:hanging="425"/>
        <w:jc w:val="both"/>
        <w:rPr>
          <w:rFonts w:ascii="Verdana" w:hAnsi="Verdana"/>
          <w:sz w:val="16"/>
          <w:szCs w:val="16"/>
        </w:rPr>
      </w:pPr>
      <w:r w:rsidRPr="00C01CED">
        <w:rPr>
          <w:rFonts w:ascii="Verdana" w:hAnsi="Verdana"/>
          <w:sz w:val="16"/>
          <w:szCs w:val="16"/>
        </w:rPr>
        <w:t>na jednorazowe wsparcie bezzwrotne, którego maksymalna kwota wsparcia nie przekracza 6-krotności przeciętnego wynagrodzenia za pracę o którym mowa w art. 2 ust. 1 pkt. 28 ustawy o promocji zatrudnienia w instytucjach rynku pracy, obowiązującego w dniu przyznania wsparcia (tj. w dniu podpisania umowy o udzielenie wsparcia finansowego), jednak nie więcej niż 23.861,15 PLN.</w:t>
      </w:r>
    </w:p>
    <w:p w:rsidR="00486C85" w:rsidRPr="00C01CED" w:rsidRDefault="00486C85" w:rsidP="00486C85">
      <w:pPr>
        <w:pStyle w:val="Akapitzlist"/>
        <w:numPr>
          <w:ilvl w:val="0"/>
          <w:numId w:val="3"/>
        </w:numPr>
        <w:spacing w:after="0" w:line="240" w:lineRule="auto"/>
        <w:ind w:left="851" w:hanging="425"/>
        <w:jc w:val="both"/>
        <w:rPr>
          <w:rFonts w:ascii="Verdana" w:hAnsi="Verdana"/>
          <w:sz w:val="16"/>
          <w:szCs w:val="16"/>
        </w:rPr>
      </w:pPr>
      <w:r w:rsidRPr="00C01CED">
        <w:rPr>
          <w:rFonts w:ascii="Verdana" w:hAnsi="Verdana"/>
          <w:sz w:val="16"/>
          <w:szCs w:val="16"/>
        </w:rPr>
        <w:t>na wsparcie pomostowe w postaci pomocy finansowej wypłacanej miesięcznie w kwocie nie większej niż równowartość minimalnego wynagrodzenia za pracę, o którym mowa w przepisach o minimalnym wynagrodzeniu za pracę, obowiązującego na dzień przyznania wsparcia bezzwrotnego przez okres do 12 miesięcy od dnia rozpoczęcia prowadzenia działalności gospodarczej, jednak nie więcej niż 1.000,00 PLN/m-c.</w:t>
      </w:r>
    </w:p>
    <w:p w:rsidR="00486C85" w:rsidRPr="00C01CED" w:rsidRDefault="00486C85" w:rsidP="00486C85">
      <w:pPr>
        <w:pStyle w:val="Akapitzlist"/>
        <w:numPr>
          <w:ilvl w:val="0"/>
          <w:numId w:val="3"/>
        </w:numPr>
        <w:spacing w:after="0" w:line="240" w:lineRule="auto"/>
        <w:ind w:left="851" w:hanging="425"/>
        <w:jc w:val="both"/>
        <w:rPr>
          <w:rFonts w:ascii="Verdana" w:hAnsi="Verdana"/>
          <w:sz w:val="16"/>
          <w:szCs w:val="16"/>
        </w:rPr>
      </w:pPr>
      <w:r w:rsidRPr="00C01CED">
        <w:rPr>
          <w:rFonts w:ascii="Verdana" w:hAnsi="Verdana"/>
          <w:sz w:val="16"/>
          <w:szCs w:val="16"/>
        </w:rPr>
        <w:t>na wsparcie pomostowe w postaci pomocy finansowej wypłacanej miesięcznie w kwocie nie większej niż równowartość minimalnego wynagrodzenia za pracę, o którym mowa w przepisach o minimalnym wynagrodzeniu za pracę, obowiązującego na dzień przyznania wsparcia bezzwrotnego przez okres do 12 miesięcy od dnia rozpoczęcia prowadzenia działalności gospodarczej, jednak nie więcej niż 1.500,00 zł/m-c – dotyczy wyłącznie Uczestników Projektu, którzy rozpoczną działalność gospodarczą w branżach o największym potencjale rozwojowym, tj. w branżach strategicznych dla Wielkopolski (w ramach Regionalnych Inteligentnych Specjalizacji) i/lub zatrudnią dodatkowego pracownika.</w:t>
      </w:r>
    </w:p>
    <w:p w:rsidR="00486C85" w:rsidRPr="00C01CED" w:rsidRDefault="00486C85" w:rsidP="00486C85">
      <w:pPr>
        <w:pStyle w:val="Akapitzlist"/>
        <w:numPr>
          <w:ilvl w:val="0"/>
          <w:numId w:val="3"/>
        </w:numPr>
        <w:spacing w:after="0" w:line="240" w:lineRule="auto"/>
        <w:ind w:left="851" w:hanging="425"/>
        <w:jc w:val="both"/>
        <w:rPr>
          <w:rFonts w:ascii="Verdana" w:hAnsi="Verdana"/>
          <w:sz w:val="16"/>
          <w:szCs w:val="16"/>
        </w:rPr>
      </w:pPr>
      <w:r w:rsidRPr="00C01CED">
        <w:rPr>
          <w:rFonts w:ascii="Verdana" w:hAnsi="Verdana"/>
          <w:sz w:val="16"/>
          <w:szCs w:val="16"/>
        </w:rPr>
        <w:t>na wsparcie pomostowe w postaci pomocy finansowej wypłacanej miesięcznie w kwocie nie większej niż równowartość minimalnego wynagrodzenia za pracę, o którym mowa w przepisach o minimalnym wynagrodzeniu za pracę, obowiązującego na dzień przyznania wsparcia bezzwrotnego przez okres do 12 miesięcy od dnia rozpoczęcia prowadzenia działalności gospodarczej, jednak nie więcej niż 2.000,00 zł/m-c – dotyczy wyłącznie Uczestników Projektu, którzy rozpoczną działalność gospodarczą w ramach branży Odnawialnych Źródeł Energii.</w:t>
      </w:r>
    </w:p>
    <w:p w:rsidR="00486C85" w:rsidRPr="00C01CED" w:rsidRDefault="00486C85" w:rsidP="00486C85">
      <w:pPr>
        <w:pStyle w:val="Akapitzlist"/>
        <w:numPr>
          <w:ilvl w:val="0"/>
          <w:numId w:val="2"/>
        </w:numPr>
        <w:spacing w:after="0" w:line="240" w:lineRule="auto"/>
        <w:ind w:left="426" w:hanging="426"/>
        <w:jc w:val="both"/>
        <w:rPr>
          <w:rStyle w:val="summary-span-value"/>
          <w:rFonts w:ascii="Verdana" w:hAnsi="Verdana"/>
          <w:sz w:val="16"/>
          <w:szCs w:val="16"/>
        </w:rPr>
      </w:pPr>
      <w:r w:rsidRPr="00C01CED">
        <w:rPr>
          <w:rStyle w:val="summary-span-value"/>
          <w:rFonts w:ascii="Verdana" w:hAnsi="Verdana"/>
          <w:sz w:val="16"/>
          <w:szCs w:val="16"/>
        </w:rPr>
        <w:t>Wsparcie pomostowe, o którym mowa w § 2 ust. 3 pkt b), c) oraz d) udzielane jest z następującymi zastrzeżeniami:</w:t>
      </w:r>
    </w:p>
    <w:p w:rsidR="00486C85" w:rsidRPr="00C01CED" w:rsidRDefault="00486C85" w:rsidP="00486C85">
      <w:pPr>
        <w:pStyle w:val="Akapitzlist"/>
        <w:numPr>
          <w:ilvl w:val="1"/>
          <w:numId w:val="2"/>
        </w:numPr>
        <w:spacing w:after="0" w:line="240" w:lineRule="auto"/>
        <w:ind w:left="851" w:hanging="425"/>
        <w:jc w:val="both"/>
        <w:rPr>
          <w:rStyle w:val="summary-span-value"/>
          <w:rFonts w:ascii="Verdana" w:hAnsi="Verdana"/>
          <w:sz w:val="16"/>
          <w:szCs w:val="16"/>
        </w:rPr>
      </w:pPr>
      <w:r w:rsidRPr="00C01CED">
        <w:rPr>
          <w:rStyle w:val="summary-span-value"/>
          <w:rFonts w:ascii="Verdana" w:hAnsi="Verdana"/>
          <w:sz w:val="16"/>
          <w:szCs w:val="16"/>
        </w:rPr>
        <w:t>Wsparcie pomostowe, o którym mowa w § 2 ust. 3 pkt c) udzielane jest maksymalnie 30 Uczestnikom Projektu, którzy rozpoczną działalność gospodarczą w branżach o największym potencjale rozwojowym, tj. w branżach strategicznych dla Wielkopolski (w ramach Regionalnych Inteligentnych Specjalizacji) i/lub zatrudnią dodatkowego pracownika. W przypadku, gdy do wsparcia pomostowego mogłaby zostać zakwalifikowana większa ilość osób, o przyznaniu wsparcia pomostowego w kwocie 1.500,00 PLN/m-c decyduje w pierwszej kolejności spełnianie obu przesłanek, a następnie większa liczba punktów na liście rankingowej.</w:t>
      </w:r>
    </w:p>
    <w:p w:rsidR="00486C85" w:rsidRPr="00C01CED" w:rsidRDefault="00486C85" w:rsidP="00486C85">
      <w:pPr>
        <w:pStyle w:val="Akapitzlist"/>
        <w:numPr>
          <w:ilvl w:val="1"/>
          <w:numId w:val="2"/>
        </w:numPr>
        <w:spacing w:after="0" w:line="240" w:lineRule="auto"/>
        <w:ind w:left="851" w:hanging="425"/>
        <w:jc w:val="both"/>
        <w:rPr>
          <w:rStyle w:val="summary-span-value"/>
          <w:rFonts w:ascii="Verdana" w:hAnsi="Verdana"/>
          <w:sz w:val="16"/>
          <w:szCs w:val="16"/>
        </w:rPr>
      </w:pPr>
      <w:r w:rsidRPr="00C01CED">
        <w:rPr>
          <w:rStyle w:val="summary-span-value"/>
          <w:rFonts w:ascii="Verdana" w:hAnsi="Verdana"/>
          <w:sz w:val="16"/>
          <w:szCs w:val="16"/>
        </w:rPr>
        <w:t>Wsparcie pomostowe, o którym mowa w § 2 ust. 3 pkt d) udzielane jest maksymalnie 12 Uczestnikom Projektu, którzy rozpoczną działalność gospodarczą w ramach branży Odnawialnych Źródeł Energii. W przypadku, gdy do wsparcia pomostowego mogłaby zostać zakwalifikowana większa ilość osób, o przyznaniu wsparcia pomostowego w kwocie 2.000,00 PLN/m-c decyduje większa liczba punktów na liście rankingowej.</w:t>
      </w:r>
    </w:p>
    <w:p w:rsidR="00486C85" w:rsidRPr="00C01CED" w:rsidRDefault="00486C85" w:rsidP="00486C85">
      <w:pPr>
        <w:pStyle w:val="Akapitzlist"/>
        <w:numPr>
          <w:ilvl w:val="1"/>
          <w:numId w:val="2"/>
        </w:numPr>
        <w:spacing w:after="0" w:line="240" w:lineRule="auto"/>
        <w:ind w:left="851" w:hanging="425"/>
        <w:jc w:val="both"/>
        <w:rPr>
          <w:rFonts w:ascii="Verdana" w:hAnsi="Verdana"/>
          <w:sz w:val="16"/>
          <w:szCs w:val="16"/>
        </w:rPr>
      </w:pPr>
      <w:r w:rsidRPr="00C01CED">
        <w:rPr>
          <w:rStyle w:val="summary-span-value"/>
          <w:rFonts w:ascii="Verdana" w:hAnsi="Verdana"/>
          <w:sz w:val="16"/>
          <w:szCs w:val="16"/>
        </w:rPr>
        <w:t>Wsparcie pomostowe, o którym mowa w § 2 ust. 3 pkt b) udzielane jest Uczestnikom Projektu, którzy nie otrzymają powiększonej kwoty wsparcia wskazanej w § 2 ust. 3 pkt c) ani w § 2 ust. 3 pkt d).</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W celu zapewnienia większej trwałości udzielonego wsparcia, Uczestnik Projektu zobowiązany jest do wniesienia wkładu własnego w formie pieniężnej w kwocie nie mniejszej niż 2.238,85 PLN. Uczestnik Projektu ma obowiązek udokumentowania wniesionego wkładu własnego wraz ze składanym rozliczeniem kosztów inwestycji. Dokumentem potwierdzającym wniesienie wkładu własnego będzie m.in. faktura VAT lub umowa kupna-sprzedaży wraz z dowodem zapłaty.</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Środki finansowe wymienione w ust. 3 przekazywane będą Uczestnikom Projektu w kwocie:</w:t>
      </w:r>
    </w:p>
    <w:p w:rsidR="00486C85" w:rsidRPr="00C01CED" w:rsidRDefault="00486C85" w:rsidP="00486C85">
      <w:pPr>
        <w:pStyle w:val="Akapitzlist"/>
        <w:numPr>
          <w:ilvl w:val="1"/>
          <w:numId w:val="15"/>
        </w:numPr>
        <w:spacing w:after="0" w:line="240" w:lineRule="auto"/>
        <w:ind w:left="851"/>
        <w:jc w:val="both"/>
        <w:rPr>
          <w:rFonts w:ascii="Verdana" w:hAnsi="Verdana"/>
          <w:sz w:val="16"/>
          <w:szCs w:val="16"/>
        </w:rPr>
      </w:pPr>
      <w:r w:rsidRPr="00C01CED">
        <w:rPr>
          <w:rFonts w:ascii="Verdana" w:hAnsi="Verdana"/>
          <w:sz w:val="16"/>
          <w:szCs w:val="16"/>
        </w:rPr>
        <w:t>pełnej w przypadku, gdy Uczestnik Projektu w oświadczeniu stanowiącym załącznik nr 8 do niniejszego Regulaminu  wskaże, że nie zamierza zarejestrować się jako podatnik VAT,</w:t>
      </w:r>
    </w:p>
    <w:p w:rsidR="00486C85" w:rsidRPr="00C01CED" w:rsidRDefault="00486C85" w:rsidP="00486C85">
      <w:pPr>
        <w:pStyle w:val="Akapitzlist"/>
        <w:numPr>
          <w:ilvl w:val="1"/>
          <w:numId w:val="15"/>
        </w:numPr>
        <w:spacing w:after="0" w:line="240" w:lineRule="auto"/>
        <w:ind w:left="851"/>
        <w:jc w:val="both"/>
        <w:rPr>
          <w:rFonts w:ascii="Verdana" w:hAnsi="Verdana"/>
          <w:sz w:val="16"/>
          <w:szCs w:val="16"/>
        </w:rPr>
      </w:pPr>
      <w:r w:rsidRPr="00C01CED">
        <w:rPr>
          <w:rFonts w:ascii="Verdana" w:hAnsi="Verdana"/>
          <w:sz w:val="16"/>
          <w:szCs w:val="16"/>
        </w:rPr>
        <w:t>pomniejszonej, tj. w kwocie wskazanej w Biznes planie pomniejszonej o maksymalną potencjalną kwotę, którą Uczestnik Projektu mógłby w ten sposób odzyskać, tj. o iloraz kwoty z Biznes planu i liczby 1,23 (np. kwota z Biznes planu to 123 / 1,23 = 100) w przypadku, gdy Uczestnik Projektu w oświadczeniu stanowiącym załącznik nr 8 do niniejszego Regulaminu wskaże, że zamierza zarejestrować się jako podatnik VAT.</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Wkład własny wymieniony w ust. 4 zapewniony zostanie w kwocie netto (tj. bez podatku VAT), w przypadku gdy zgodnie z ustawodawstwem krajowym Uczestnikowi Projektu przysługuje prawo do obniżenia kwoty podatku należnego o kwotę podatku naliczonego lub ubiegania się o zwrot VAT (dot. prawnej, a nie faktycznej możliwości odzyskania VAT).</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Oświadczenie </w:t>
      </w:r>
      <w:r>
        <w:rPr>
          <w:rFonts w:ascii="Verdana" w:hAnsi="Verdana"/>
          <w:sz w:val="16"/>
          <w:szCs w:val="16"/>
        </w:rPr>
        <w:t xml:space="preserve">stanowiące Załącznik </w:t>
      </w:r>
      <w:r w:rsidRPr="00C01CED">
        <w:rPr>
          <w:rFonts w:ascii="Verdana" w:hAnsi="Verdana"/>
          <w:sz w:val="16"/>
          <w:szCs w:val="16"/>
        </w:rPr>
        <w:t xml:space="preserve">nr 8 do niniejszego Regulaminu Uczestnik Projektu jest zobowiązany złożyć w dniu zawarcia Umowy o udzielenie wsparcia finansowego oraz na każde wezwanie Beneficjenta. </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Środki z bezzwrotnej dotacji na rozpoczęcie działalności gospodarczej mogą być przeznaczone na pokrycie wydatków uznanych za niezbędne do prowadzenia działalności gospodarczej i odpowiednio uzasadnionych przez Uczestnika Projektu. </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Wniosek o przyznanie środków finansowych (dotacji inwestycyjnej i wsparcia pomostowego) na rozwój przedsiębiorczości zawierający Biznes Plan jest składany po zakończeniu etapu szkoleniowo-doradczego (jeżeli dotyczy), a przed rozpoczęciem działalności gospodarczej, rozumianym jako data faktycznego rozpoczęcia działalności gospodarczej (zgodnie z aktualnym wpisem do CEIDG lub rejestracją w KRS).</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O terminie rozpoczęcia i zakończenia naboru dokumentów niezbędnych do aplikowania o środki na założenie działalności gospodarczej Beneficjent powiadamia Uczestników Projektu w trakcie etapu szkoleniowego. Ocena złożonych wniosków i Biznes Planów dokonywana jest w terminie do 21 dni roboczych od dnia zakończenia składania wniosków w oparciu o kryteria zgodne z przedstawionym Biznes Planem i Kartą oceny Biznes Planu stanowiącą załącznik nr 3 do niniejszego Regulaminu.</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Beneficjent zastrzega sobie prawo określenia dodatkowych kryteriów oceny, które będą przedstawione Uczestnikom Projektu przed wyznaczeniem terminu rozpoczęcia przyjmowania wniosków i Biznes Planów.</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Dokumenty należy złożyć w 1 egzemplarzu papierowym wraz z wersją elektroniczną zapisaną na nośniku danych w terminie wskazanym przez Beneficjenta.</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Wszystkie złożone przez Uczestników Projektu dokumenty o przyznanie środków finansowych na rozwój przedsiębiorczości są weryfikowane formalnie przez przedstawicieli Beneficjenta i oceniane merytorycznie przez Komisję Oceny Wniosków, powołaną przez Beneficjenta.</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Błędy formalne w dokumentach o przyznanie środków finansowych na rozwój przedsiębiorczości możliwe do uzupełnienia, mogą być jednorazowo uzupełniane. O konieczności i sposobie uzupełnienia błędów formalnych Beneficjent powiadamia Uczestnika Projektu, niezwłocznie po ich wykryciu.</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Komisja Oceny Wniosków dokonuje również oceny kwalifikowalności wydatków w przypadku wsparcia finansowego i może kwestionować wysokość wnioskowanej pomocy, jeśli uzna że nie wszystkie wykazane wydatki są kwalifikowalne lub ich wartość jest zawyżona w stosunku do cen rynkowych. </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eastAsia="Calibri" w:hAnsi="Verdana" w:cs="Times New Roman"/>
          <w:sz w:val="16"/>
          <w:szCs w:val="16"/>
        </w:rPr>
        <w:t>W przypadku uzyskania przez kandydatów do projektu takiej samej liczby punktów o wyższej pozycji na liście decyduje wyższa liczba punktów przyznanych za kryteria dodatkowe, w następujący sposób:</w:t>
      </w:r>
    </w:p>
    <w:p w:rsidR="00486C85" w:rsidRPr="00C01CED" w:rsidRDefault="00486C85" w:rsidP="00486C85">
      <w:pPr>
        <w:numPr>
          <w:ilvl w:val="0"/>
          <w:numId w:val="14"/>
        </w:numPr>
        <w:autoSpaceDE w:val="0"/>
        <w:autoSpaceDN w:val="0"/>
        <w:adjustRightInd w:val="0"/>
        <w:spacing w:after="0" w:line="240" w:lineRule="auto"/>
        <w:ind w:left="709" w:hanging="283"/>
        <w:contextualSpacing/>
        <w:jc w:val="both"/>
        <w:rPr>
          <w:rFonts w:ascii="Verdana" w:eastAsia="Calibri" w:hAnsi="Verdana" w:cs="Times New Roman"/>
          <w:sz w:val="16"/>
          <w:szCs w:val="16"/>
        </w:rPr>
      </w:pPr>
      <w:r w:rsidRPr="00C01CED">
        <w:rPr>
          <w:rFonts w:ascii="Verdana" w:eastAsia="Times New Roman" w:hAnsi="Verdana" w:cs="Times New Roman"/>
          <w:sz w:val="16"/>
          <w:szCs w:val="16"/>
        </w:rPr>
        <w:t xml:space="preserve">sektor, branża tj. jeśli planowana działalność gospodarcza prowadzona będzie w sektorze odnawialnych źródeł energii (OZE), </w:t>
      </w:r>
    </w:p>
    <w:p w:rsidR="00486C85" w:rsidRPr="00C01CED" w:rsidRDefault="00486C85" w:rsidP="00486C85">
      <w:pPr>
        <w:autoSpaceDE w:val="0"/>
        <w:autoSpaceDN w:val="0"/>
        <w:adjustRightInd w:val="0"/>
        <w:spacing w:after="0" w:line="240" w:lineRule="auto"/>
        <w:ind w:left="709"/>
        <w:contextualSpacing/>
        <w:jc w:val="both"/>
        <w:rPr>
          <w:rFonts w:ascii="Verdana" w:eastAsia="Calibri" w:hAnsi="Verdana" w:cs="Times New Roman"/>
          <w:sz w:val="16"/>
          <w:szCs w:val="16"/>
        </w:rPr>
      </w:pPr>
      <w:r w:rsidRPr="00C01CED">
        <w:rPr>
          <w:rFonts w:ascii="Verdana" w:eastAsia="Times New Roman" w:hAnsi="Verdana" w:cs="Times New Roman"/>
          <w:sz w:val="16"/>
          <w:szCs w:val="16"/>
        </w:rPr>
        <w:t>następnie:</w:t>
      </w:r>
    </w:p>
    <w:p w:rsidR="00486C85" w:rsidRPr="00C01CED" w:rsidRDefault="00486C85" w:rsidP="00486C85">
      <w:pPr>
        <w:numPr>
          <w:ilvl w:val="0"/>
          <w:numId w:val="14"/>
        </w:numPr>
        <w:autoSpaceDE w:val="0"/>
        <w:autoSpaceDN w:val="0"/>
        <w:adjustRightInd w:val="0"/>
        <w:spacing w:after="0" w:line="240" w:lineRule="auto"/>
        <w:ind w:left="709" w:hanging="283"/>
        <w:contextualSpacing/>
        <w:jc w:val="both"/>
        <w:rPr>
          <w:rFonts w:ascii="Verdana" w:eastAsia="Times New Roman" w:hAnsi="Verdana" w:cs="Times New Roman"/>
          <w:sz w:val="16"/>
          <w:szCs w:val="16"/>
        </w:rPr>
      </w:pPr>
      <w:r w:rsidRPr="00C01CED">
        <w:rPr>
          <w:rFonts w:ascii="Verdana" w:eastAsia="Times New Roman" w:hAnsi="Verdana" w:cs="Times New Roman"/>
          <w:sz w:val="16"/>
          <w:szCs w:val="16"/>
        </w:rPr>
        <w:t xml:space="preserve">sektor, branża tj. jeśli planowana działalność gospodarcza prowadzona będzie w branżach w obszarze inteligentnych specjalizacji (smart </w:t>
      </w:r>
      <w:proofErr w:type="spellStart"/>
      <w:r w:rsidRPr="00C01CED">
        <w:rPr>
          <w:rFonts w:ascii="Verdana" w:eastAsia="Times New Roman" w:hAnsi="Verdana" w:cs="Times New Roman"/>
          <w:sz w:val="16"/>
          <w:szCs w:val="16"/>
        </w:rPr>
        <w:t>specialisation</w:t>
      </w:r>
      <w:proofErr w:type="spellEnd"/>
      <w:r w:rsidRPr="00C01CED">
        <w:rPr>
          <w:rFonts w:ascii="Verdana" w:eastAsia="Times New Roman" w:hAnsi="Verdana" w:cs="Times New Roman"/>
          <w:sz w:val="16"/>
          <w:szCs w:val="16"/>
        </w:rPr>
        <w:t xml:space="preserve">) i /lub </w:t>
      </w:r>
      <w:r w:rsidRPr="00C01CED">
        <w:rPr>
          <w:rFonts w:ascii="Verdana" w:eastAsia="Calibri" w:hAnsi="Verdana" w:cs="Times New Roman"/>
          <w:sz w:val="16"/>
          <w:szCs w:val="16"/>
        </w:rPr>
        <w:t xml:space="preserve">kandydat </w:t>
      </w:r>
      <w:r w:rsidRPr="00C01CED">
        <w:rPr>
          <w:rFonts w:ascii="Verdana" w:eastAsia="DroidSans-Identity-H" w:hAnsi="Verdana" w:cs="Times New Roman"/>
          <w:sz w:val="16"/>
          <w:szCs w:val="16"/>
        </w:rPr>
        <w:t>stworzy dodatkowe miejsca pracy</w:t>
      </w:r>
    </w:p>
    <w:p w:rsidR="00486C85" w:rsidRPr="00C01CED" w:rsidRDefault="00486C85" w:rsidP="00486C85">
      <w:pPr>
        <w:autoSpaceDE w:val="0"/>
        <w:autoSpaceDN w:val="0"/>
        <w:adjustRightInd w:val="0"/>
        <w:spacing w:after="0" w:line="240" w:lineRule="auto"/>
        <w:ind w:left="709"/>
        <w:contextualSpacing/>
        <w:jc w:val="both"/>
        <w:rPr>
          <w:rFonts w:ascii="Verdana" w:eastAsia="Calibri" w:hAnsi="Verdana" w:cs="Times New Roman"/>
          <w:sz w:val="16"/>
          <w:szCs w:val="16"/>
        </w:rPr>
      </w:pPr>
      <w:r w:rsidRPr="00C01CED">
        <w:rPr>
          <w:rFonts w:ascii="Verdana" w:eastAsia="Calibri" w:hAnsi="Verdana" w:cs="Times New Roman"/>
          <w:sz w:val="16"/>
          <w:szCs w:val="16"/>
        </w:rPr>
        <w:t>następnie:</w:t>
      </w:r>
    </w:p>
    <w:p w:rsidR="00486C85" w:rsidRPr="00C01CED" w:rsidRDefault="00486C85" w:rsidP="00486C85">
      <w:pPr>
        <w:numPr>
          <w:ilvl w:val="0"/>
          <w:numId w:val="14"/>
        </w:numPr>
        <w:autoSpaceDE w:val="0"/>
        <w:autoSpaceDN w:val="0"/>
        <w:adjustRightInd w:val="0"/>
        <w:spacing w:after="0" w:line="240" w:lineRule="auto"/>
        <w:ind w:left="709" w:hanging="283"/>
        <w:contextualSpacing/>
        <w:jc w:val="both"/>
        <w:rPr>
          <w:rFonts w:ascii="Verdana" w:eastAsia="Times New Roman" w:hAnsi="Verdana" w:cs="Times New Roman"/>
          <w:sz w:val="16"/>
          <w:szCs w:val="16"/>
        </w:rPr>
      </w:pPr>
      <w:r w:rsidRPr="00C01CED">
        <w:rPr>
          <w:rFonts w:ascii="Verdana" w:eastAsia="Calibri" w:hAnsi="Verdana" w:cs="Times New Roman"/>
          <w:sz w:val="16"/>
          <w:szCs w:val="16"/>
        </w:rPr>
        <w:t xml:space="preserve">kandydat jest </w:t>
      </w:r>
      <w:r w:rsidRPr="00C01CED">
        <w:rPr>
          <w:rFonts w:ascii="Verdana" w:eastAsia="DroidSans-Identity-H" w:hAnsi="Verdana" w:cs="Times New Roman"/>
          <w:sz w:val="16"/>
          <w:szCs w:val="16"/>
        </w:rPr>
        <w:t>osobą w wieku 50 lat i więcej / o niskich kwalifikacjach,</w:t>
      </w:r>
    </w:p>
    <w:p w:rsidR="00486C85" w:rsidRPr="00C01CED" w:rsidRDefault="00486C85" w:rsidP="00486C85">
      <w:pPr>
        <w:autoSpaceDE w:val="0"/>
        <w:autoSpaceDN w:val="0"/>
        <w:adjustRightInd w:val="0"/>
        <w:spacing w:after="0" w:line="240" w:lineRule="auto"/>
        <w:ind w:left="709"/>
        <w:contextualSpacing/>
        <w:jc w:val="both"/>
        <w:rPr>
          <w:rFonts w:ascii="Verdana" w:eastAsia="Times New Roman" w:hAnsi="Verdana" w:cs="Times New Roman"/>
          <w:sz w:val="16"/>
          <w:szCs w:val="16"/>
        </w:rPr>
      </w:pPr>
      <w:r w:rsidRPr="00C01CED">
        <w:rPr>
          <w:rFonts w:ascii="Verdana" w:eastAsia="Calibri" w:hAnsi="Verdana" w:cs="Times New Roman"/>
          <w:sz w:val="16"/>
          <w:szCs w:val="16"/>
        </w:rPr>
        <w:t>następnie:</w:t>
      </w:r>
    </w:p>
    <w:p w:rsidR="00486C85" w:rsidRPr="00C01CED" w:rsidRDefault="00486C85" w:rsidP="00486C85">
      <w:pPr>
        <w:numPr>
          <w:ilvl w:val="0"/>
          <w:numId w:val="14"/>
        </w:numPr>
        <w:autoSpaceDE w:val="0"/>
        <w:autoSpaceDN w:val="0"/>
        <w:adjustRightInd w:val="0"/>
        <w:spacing w:after="0" w:line="240" w:lineRule="auto"/>
        <w:ind w:left="709" w:hanging="283"/>
        <w:contextualSpacing/>
        <w:jc w:val="both"/>
        <w:rPr>
          <w:rFonts w:ascii="Verdana" w:eastAsia="Times New Roman" w:hAnsi="Verdana" w:cs="Times New Roman"/>
          <w:sz w:val="16"/>
          <w:szCs w:val="16"/>
        </w:rPr>
      </w:pPr>
      <w:r w:rsidRPr="00C01CED">
        <w:rPr>
          <w:rFonts w:ascii="Verdana" w:eastAsia="Calibri" w:hAnsi="Verdana" w:cs="Times New Roman"/>
          <w:sz w:val="16"/>
          <w:szCs w:val="16"/>
        </w:rPr>
        <w:t xml:space="preserve">kandydat jest </w:t>
      </w:r>
      <w:r w:rsidRPr="00C01CED">
        <w:rPr>
          <w:rFonts w:ascii="Verdana" w:eastAsia="DroidSans-Identity-H" w:hAnsi="Verdana" w:cs="Times New Roman"/>
          <w:sz w:val="16"/>
          <w:szCs w:val="16"/>
        </w:rPr>
        <w:t>kobietą.</w:t>
      </w:r>
    </w:p>
    <w:p w:rsidR="00486C85" w:rsidRPr="00C01CED" w:rsidRDefault="00486C85" w:rsidP="00486C85">
      <w:pPr>
        <w:autoSpaceDE w:val="0"/>
        <w:autoSpaceDN w:val="0"/>
        <w:adjustRightInd w:val="0"/>
        <w:spacing w:after="0" w:line="240" w:lineRule="auto"/>
        <w:ind w:left="426"/>
        <w:contextualSpacing/>
        <w:jc w:val="both"/>
        <w:rPr>
          <w:rFonts w:ascii="Verdana" w:eastAsia="Times New Roman" w:hAnsi="Verdana" w:cs="Times New Roman"/>
          <w:sz w:val="16"/>
          <w:szCs w:val="16"/>
        </w:rPr>
      </w:pPr>
      <w:r w:rsidRPr="00C01CED">
        <w:rPr>
          <w:rFonts w:ascii="Verdana" w:eastAsia="Calibri" w:hAnsi="Verdana" w:cs="Times New Roman"/>
          <w:sz w:val="16"/>
          <w:szCs w:val="16"/>
        </w:rPr>
        <w:t xml:space="preserve">W przypadku uzyskania przez kandydatów do projektu takiej samej liczby punktów, wyżej na liście znajdzie się kandydat, który łącznie spełnia więcej niż jedno kryterium wskazane w punktach a) do d). </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Beneficjent powiadamia pisemnie Uczestników Projektu o wynikach oceny wniosków w terminie 5 dni roboczych od dnia dokonania oceny, a także poprzez sporządzenie zanonimizowanej listy osób zakwalifikowanych do otrzymania wsparcia finansowego (pomostowego oraz dotacji inwestycyjnej) i umieszczenie jej na stronie projektu: </w:t>
      </w:r>
      <w:hyperlink r:id="rId9" w:history="1">
        <w:r w:rsidRPr="00C01CED">
          <w:rPr>
            <w:rStyle w:val="Hipercze"/>
            <w:rFonts w:ascii="Verdana" w:hAnsi="Verdana"/>
            <w:sz w:val="16"/>
            <w:szCs w:val="16"/>
          </w:rPr>
          <w:t>www.warp.org.pl.</w:t>
        </w:r>
      </w:hyperlink>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Po otrzymaniu pozytywnej decyzji o przyznaniu środków finansowych na rozpoczęcie działalności gospodarczej Uczestnik Projektu zobowiązany jest do uzyskania wpisu do </w:t>
      </w:r>
      <w:proofErr w:type="spellStart"/>
      <w:r w:rsidRPr="00C01CED">
        <w:rPr>
          <w:rFonts w:ascii="Verdana" w:hAnsi="Verdana"/>
          <w:sz w:val="16"/>
          <w:szCs w:val="16"/>
        </w:rPr>
        <w:t>CEiDG</w:t>
      </w:r>
      <w:proofErr w:type="spellEnd"/>
      <w:r w:rsidRPr="00C01CED">
        <w:rPr>
          <w:rFonts w:ascii="Verdana" w:hAnsi="Verdana"/>
          <w:sz w:val="16"/>
          <w:szCs w:val="16"/>
        </w:rPr>
        <w:t xml:space="preserve"> lub rejestracji w KRS. Po dokonaniu czynności związanych z zarejestrowaniem przedsiębiorstwa, następuje podpisanie Umowy o udzielenie wsparcia finansowego zawieranej pomiędzy Uczestnikiem Projektu a Beneficjentem, której wzór stanowi załącznik nr 4 do niniejszego Regulaminu.</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 xml:space="preserve">Jeżeli komisja, na etapie rozpatrywania wniosku o przyznanie środków finansowych na rozwój przedsiębiorczości zawierającym Biznes Plan, wykaże np. błędne założenia odnośnie wydatków kwalifikowalnych, które można pokryć ze środków finansowych na rozwój przedsiębiorczości, może podjąć negocjacje z Uczestnikiem Projektu. W ramach negocjacji uczestnik ma prawo dokonania korekt w złożonym przez niego wniosku. Wniosek może zostać odrzucony w przypadku, gdy podczas oceny Wniosku o przyznanie środków finansowych na rozwój przedsiębiorczości Komisja stwierdzi, że rozpoczęta działalność gospodarcza jest wykluczona z uzyskania pomocy de </w:t>
      </w:r>
      <w:proofErr w:type="spellStart"/>
      <w:r w:rsidRPr="00C01CED">
        <w:rPr>
          <w:rFonts w:ascii="Verdana" w:hAnsi="Verdana"/>
          <w:sz w:val="16"/>
          <w:szCs w:val="16"/>
        </w:rPr>
        <w:t>minimis</w:t>
      </w:r>
      <w:proofErr w:type="spellEnd"/>
      <w:r w:rsidRPr="00C01CED">
        <w:rPr>
          <w:rFonts w:ascii="Verdana" w:hAnsi="Verdana"/>
          <w:sz w:val="16"/>
          <w:szCs w:val="16"/>
        </w:rPr>
        <w:t xml:space="preserve"> lub dostrzeże inne naruszenia zasad i przepisów uniemożliwiające udzielenie środków.</w:t>
      </w:r>
    </w:p>
    <w:p w:rsidR="00486C85" w:rsidRPr="00C01CED" w:rsidRDefault="00486C85" w:rsidP="00486C85">
      <w:pPr>
        <w:pStyle w:val="Akapitzlist"/>
        <w:numPr>
          <w:ilvl w:val="0"/>
          <w:numId w:val="2"/>
        </w:numPr>
        <w:spacing w:after="0" w:line="240" w:lineRule="auto"/>
        <w:ind w:left="426" w:hanging="426"/>
        <w:jc w:val="both"/>
        <w:rPr>
          <w:rFonts w:ascii="Verdana" w:hAnsi="Verdana"/>
          <w:sz w:val="16"/>
          <w:szCs w:val="16"/>
        </w:rPr>
      </w:pPr>
      <w:r w:rsidRPr="00C01CED">
        <w:rPr>
          <w:rFonts w:ascii="Verdana" w:hAnsi="Verdana"/>
          <w:sz w:val="16"/>
          <w:szCs w:val="16"/>
        </w:rPr>
        <w:t>Beneficjent zobowiązuje się utworzyć rezerwę finansową w wysokości 15% wartości środków finansowych na rozwój przedsiębiorczości planowanych do udzielenia w ramach projektu.</w:t>
      </w: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3</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Procedura odwoławcza</w:t>
      </w:r>
    </w:p>
    <w:p w:rsidR="00486C85" w:rsidRPr="00C01CED" w:rsidRDefault="00486C85" w:rsidP="00486C85">
      <w:pPr>
        <w:spacing w:after="0" w:line="240" w:lineRule="auto"/>
        <w:jc w:val="center"/>
        <w:rPr>
          <w:rFonts w:ascii="Verdana" w:hAnsi="Verdana"/>
          <w:b/>
          <w:sz w:val="16"/>
          <w:szCs w:val="16"/>
        </w:rPr>
      </w:pPr>
    </w:p>
    <w:p w:rsidR="00486C85" w:rsidRPr="00C01CED" w:rsidRDefault="00486C85" w:rsidP="00486C85">
      <w:pPr>
        <w:pStyle w:val="Akapitzlist"/>
        <w:numPr>
          <w:ilvl w:val="0"/>
          <w:numId w:val="4"/>
        </w:numPr>
        <w:autoSpaceDE w:val="0"/>
        <w:autoSpaceDN w:val="0"/>
        <w:adjustRightInd w:val="0"/>
        <w:spacing w:after="0" w:line="240" w:lineRule="auto"/>
        <w:ind w:left="426"/>
        <w:mirrorIndents/>
        <w:jc w:val="both"/>
        <w:rPr>
          <w:rFonts w:ascii="Verdana" w:eastAsia="Calibri" w:hAnsi="Verdana" w:cs="Times New Roman"/>
          <w:sz w:val="16"/>
          <w:szCs w:val="16"/>
        </w:rPr>
      </w:pPr>
      <w:r w:rsidRPr="00C01CED">
        <w:rPr>
          <w:rFonts w:ascii="Verdana" w:hAnsi="Verdana"/>
          <w:sz w:val="16"/>
          <w:szCs w:val="16"/>
        </w:rPr>
        <w:t>Uczestnicy, którzy nie zostaną wytypowani do otrzymania dotacji mają prawo wnieść odwołanie - od każdego elementu oceny, która miała wpływ na przyznanie dotacji - w terminie 5 dni od dnia otrzymania informacji dotyczącej oceny.</w:t>
      </w:r>
    </w:p>
    <w:p w:rsidR="00486C85" w:rsidRPr="00C01CED" w:rsidRDefault="00486C85" w:rsidP="00486C85">
      <w:pPr>
        <w:pStyle w:val="Akapitzlist"/>
        <w:numPr>
          <w:ilvl w:val="0"/>
          <w:numId w:val="4"/>
        </w:numPr>
        <w:autoSpaceDE w:val="0"/>
        <w:autoSpaceDN w:val="0"/>
        <w:adjustRightInd w:val="0"/>
        <w:spacing w:after="0" w:line="240" w:lineRule="auto"/>
        <w:ind w:left="426"/>
        <w:mirrorIndents/>
        <w:jc w:val="both"/>
        <w:rPr>
          <w:rFonts w:ascii="Verdana" w:eastAsia="Calibri" w:hAnsi="Verdana" w:cs="Times New Roman"/>
          <w:sz w:val="16"/>
          <w:szCs w:val="16"/>
        </w:rPr>
      </w:pPr>
      <w:r w:rsidRPr="00C01CED">
        <w:rPr>
          <w:rFonts w:ascii="Verdana" w:eastAsia="Calibri" w:hAnsi="Verdana" w:cs="Times New Roman"/>
          <w:sz w:val="16"/>
          <w:szCs w:val="16"/>
        </w:rPr>
        <w:t>Odwołanie od oceny należy dostarczyć pocztą, za pośrednictwem firmy kurierskiej lub osobiście do Biura Projektu</w:t>
      </w:r>
      <w:r w:rsidRPr="00C01CED">
        <w:rPr>
          <w:rFonts w:ascii="Verdana" w:eastAsia="Calibri" w:hAnsi="Verdana" w:cs="Times New Roman"/>
          <w:b/>
          <w:sz w:val="16"/>
          <w:szCs w:val="16"/>
        </w:rPr>
        <w:t xml:space="preserve"> </w:t>
      </w:r>
      <w:r w:rsidRPr="00C01CED">
        <w:rPr>
          <w:rFonts w:ascii="Verdana" w:eastAsia="Calibri" w:hAnsi="Verdana" w:cs="Times New Roman"/>
          <w:sz w:val="16"/>
          <w:szCs w:val="16"/>
        </w:rPr>
        <w:t xml:space="preserve">ul. Piekary 19, 61-823 Poznań. Za dzień złożenia odwołania uznaje się dzień, w którym zostało ono złożone u Beneficjenta. </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Każdy z uczestników ma możliwość wglądu w dokumentację Beneficjenta związaną z oceną jego wniosku o przyznanie środków finansowych na rozwój przedsiębiorczości oraz innymi elementami oceny, które decydują o przyznaniu wsparcia finansowego. Wnosząc odwołanie Uczestnik powołuje się na konkretne zapisy zawarte w ww. dokumentach, z którymi się nie zgadza.</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Odwołanie wnoszone przez Uczestnika zawiera szczegółowe uzasadnienie względem decyzji Beneficjenta. Procedura rozpatrywania powyższego wniosku nie może naruszać zasady równego traktowania wszystkich Uczestników Projektu w dostępie do środków finansowych na rozwój przedsiębiorczości oraz wpływać na opóźnienie harmonogramu wypłacania dotacji pozostałym Uczestnikom Projektu.</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Beneficjent ma obowiązek rozpatrzenia odwołania wniesionego przez Uczestnika w terminie 5 dni roboczych od dnia wpływu do Biura Projektu.</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Oceny otrzymane na etapie procedury odwoławczej są ostateczne, i nie przysługują od nich środki odwoławcze.</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 xml:space="preserve">Ostateczne zamknięcie listy Uczestników kwalifikujących się do otrzymania dotacji możliwe jest po rozpatrzeniu wszystkich </w:t>
      </w:r>
      <w:proofErr w:type="spellStart"/>
      <w:r w:rsidRPr="00C01CED">
        <w:rPr>
          <w:rFonts w:ascii="Verdana" w:hAnsi="Verdana"/>
          <w:sz w:val="16"/>
          <w:szCs w:val="16"/>
        </w:rPr>
        <w:t>odwołań</w:t>
      </w:r>
      <w:proofErr w:type="spellEnd"/>
      <w:r w:rsidRPr="00C01CED">
        <w:rPr>
          <w:rFonts w:ascii="Verdana" w:hAnsi="Verdana"/>
          <w:sz w:val="16"/>
          <w:szCs w:val="16"/>
        </w:rPr>
        <w:t xml:space="preserve"> rozpatrywanych w ramach listy zakwalifikowanych osób do projektu.</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 xml:space="preserve">Po rozpatrzeniu wszystkich </w:t>
      </w:r>
      <w:proofErr w:type="spellStart"/>
      <w:r w:rsidRPr="00C01CED">
        <w:rPr>
          <w:rFonts w:ascii="Verdana" w:hAnsi="Verdana"/>
          <w:sz w:val="16"/>
          <w:szCs w:val="16"/>
        </w:rPr>
        <w:t>odwołań</w:t>
      </w:r>
      <w:proofErr w:type="spellEnd"/>
      <w:r w:rsidRPr="00C01CED">
        <w:rPr>
          <w:rFonts w:ascii="Verdana" w:hAnsi="Verdana"/>
          <w:sz w:val="16"/>
          <w:szCs w:val="16"/>
        </w:rPr>
        <w:t xml:space="preserve"> sporządzana jest ostateczna zanonimizowana lista rankingowa, która zostanie umieszczona na stronie projektu: </w:t>
      </w:r>
      <w:hyperlink r:id="rId10" w:history="1">
        <w:r w:rsidRPr="00C01CED">
          <w:rPr>
            <w:rStyle w:val="Hipercze"/>
            <w:rFonts w:ascii="Verdana" w:hAnsi="Verdana"/>
            <w:sz w:val="16"/>
            <w:szCs w:val="16"/>
          </w:rPr>
          <w:t>www.warp.org.pl</w:t>
        </w:r>
      </w:hyperlink>
      <w:r w:rsidRPr="00C01CED">
        <w:rPr>
          <w:rFonts w:ascii="Verdana" w:hAnsi="Verdana"/>
          <w:sz w:val="16"/>
          <w:szCs w:val="16"/>
        </w:rPr>
        <w:t>.</w:t>
      </w:r>
    </w:p>
    <w:p w:rsidR="00486C85" w:rsidRPr="00C01CED"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C01CED">
        <w:rPr>
          <w:rFonts w:ascii="Verdana" w:hAnsi="Verdana"/>
          <w:sz w:val="16"/>
          <w:szCs w:val="16"/>
        </w:rPr>
        <w:t>Odpowiedź na odwołanie przekazywane jest pisemnie Uczestnikom Projektu, którzy wnieśli odwołanie. Wynik odwołania jest wiążący i ostateczny.</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4</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Dotacja na rozpoczęcie działalności gospodarczej</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Wysokość wsparcia finansowego (dotacji inwestycyjnej), o której mowa w § 2 ust. 3 pkt a) niniejszego Regulaminu,  nie przekraczająca 6-krotności przeciętnego wynagrodzenia za pracę, o którym mowa w art. 2 ust. 1 pkt 28 ustawy o promocji zatrudnienia i instytucjach rynku pracy, obowiązującego w dniu przyznania wsparcia (tj. podpisania umowy o udzielenie wsparcia finansowego) wypłacana jest po zarejestrowaniu działalności gospodarczej zgodnie z zapisami Umowy o udzielenie wsparcia finansowego zawieranej pomiędzy Uczestnikiem Projektu a Beneficjentem.</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Środki finansowe na rozwój przedsiębiorczości wypłacane są Uczestnikowi Projektu w jednej transzy.</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 xml:space="preserve">Środki z dotacji inwestycyjnej mogą być przeznaczone na pokrycie wydatków uznanych za niezbędne do prowadzenia działalności gospodarczej i odpowiednio uzasadnionych przez Uczestnika Projektu. </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W ramach dotacji inwestycyjnej Uczestnik Projektu może również sfinansować zakup używanego środka trwałego, pod warunkiem, że spełnione zostały następujące warunki:</w:t>
      </w:r>
    </w:p>
    <w:p w:rsidR="00486C85" w:rsidRPr="00C01CED" w:rsidRDefault="00486C85" w:rsidP="00486C85">
      <w:pPr>
        <w:pStyle w:val="Akapitzlist"/>
        <w:numPr>
          <w:ilvl w:val="0"/>
          <w:numId w:val="6"/>
        </w:numPr>
        <w:spacing w:after="0" w:line="240" w:lineRule="auto"/>
        <w:jc w:val="both"/>
        <w:rPr>
          <w:rFonts w:ascii="Verdana" w:hAnsi="Verdana"/>
          <w:sz w:val="16"/>
          <w:szCs w:val="16"/>
        </w:rPr>
      </w:pPr>
      <w:r w:rsidRPr="00C01CED">
        <w:rPr>
          <w:rFonts w:ascii="Verdana" w:hAnsi="Verdana"/>
          <w:sz w:val="16"/>
          <w:szCs w:val="16"/>
        </w:rPr>
        <w:t>cena środka trwałego nie przekracza wartości rynkowej, określonej na dzień zakupu i jest niższa od ceny nowego środka trwałego</w:t>
      </w:r>
    </w:p>
    <w:p w:rsidR="00486C85" w:rsidRPr="00C01CED" w:rsidRDefault="00486C85" w:rsidP="00486C85">
      <w:pPr>
        <w:pStyle w:val="Akapitzlist"/>
        <w:numPr>
          <w:ilvl w:val="0"/>
          <w:numId w:val="6"/>
        </w:numPr>
        <w:spacing w:after="0" w:line="240" w:lineRule="auto"/>
        <w:jc w:val="both"/>
        <w:rPr>
          <w:rFonts w:ascii="Verdana" w:hAnsi="Verdana"/>
          <w:sz w:val="16"/>
          <w:szCs w:val="16"/>
        </w:rPr>
      </w:pPr>
      <w:r w:rsidRPr="00C01CED">
        <w:rPr>
          <w:rFonts w:ascii="Verdana" w:hAnsi="Verdana"/>
          <w:sz w:val="16"/>
          <w:szCs w:val="16"/>
        </w:rPr>
        <w:t>środek trwały posiada właściwości techniczne niezbędne do realizacji przedsięwzięcia objętego dofinansowaniem oraz spełnia obowiązujące normy i standardy</w:t>
      </w:r>
    </w:p>
    <w:p w:rsidR="00486C85" w:rsidRPr="00C01CED" w:rsidRDefault="00486C85" w:rsidP="00486C85">
      <w:pPr>
        <w:pStyle w:val="Akapitzlist"/>
        <w:numPr>
          <w:ilvl w:val="0"/>
          <w:numId w:val="6"/>
        </w:numPr>
        <w:spacing w:after="0" w:line="240" w:lineRule="auto"/>
        <w:jc w:val="both"/>
        <w:rPr>
          <w:rFonts w:ascii="Verdana" w:hAnsi="Verdana"/>
          <w:sz w:val="16"/>
          <w:szCs w:val="16"/>
        </w:rPr>
      </w:pPr>
      <w:r w:rsidRPr="00C01CED">
        <w:rPr>
          <w:rFonts w:ascii="Verdana" w:hAnsi="Verdana"/>
          <w:sz w:val="16"/>
          <w:szCs w:val="16"/>
        </w:rPr>
        <w:t>zakup używanych środków trwałych musi być potwierdzony umową cywilno-prawną oraz dowodem zapłaty podatku zgodnie z deklaracją PCC</w:t>
      </w:r>
    </w:p>
    <w:p w:rsidR="00486C85" w:rsidRPr="00C01CED" w:rsidRDefault="00486C85" w:rsidP="00486C85">
      <w:pPr>
        <w:pStyle w:val="Akapitzlist"/>
        <w:numPr>
          <w:ilvl w:val="0"/>
          <w:numId w:val="6"/>
        </w:numPr>
        <w:spacing w:after="0" w:line="240" w:lineRule="auto"/>
        <w:jc w:val="both"/>
        <w:rPr>
          <w:rFonts w:ascii="Verdana" w:hAnsi="Verdana"/>
          <w:sz w:val="16"/>
          <w:szCs w:val="16"/>
        </w:rPr>
      </w:pPr>
      <w:r w:rsidRPr="00C01CED">
        <w:rPr>
          <w:rFonts w:ascii="Verdana" w:hAnsi="Verdana"/>
          <w:sz w:val="16"/>
          <w:szCs w:val="16"/>
        </w:rPr>
        <w:t>używany środek trwały nie był finansowany ze środków publicznych w okresie 7 lat przed dniem dokonania zakupu przez Uczestnika Projektu.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Umowa o udzielenie wsparcia finansowego zawierana pomiędzy Uczestnikiem Projektu a Beneficjentem może zostać zawarta dopiero po uzyskaniu zaświadczenia o ukończeniu etapu szkoleniowego realizowanego w ramach Projektu lub złożeniu oświadczenia (wraz z dokumentami uwierzytelniającymi), zgodnie z którym Uczestnik Projektu posiada wiedzę i umiejętności do prowadzenia działalności gospodarczej oraz po uzyskaniu przez Uczestnika Projektu wpisu do CEIDG/KRS.</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 xml:space="preserve">Warunkiem otrzymania zaświadczenia o ukończeniu szkolenia „ABC Przedsiębiorczości” oraz „Biznes Plan” jest zachowanie frekwencji na poziomie minimum 80% wymiaru godzin, co zostało potwierdzone podpisem Uczestnika Projektu na listach obecności. </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Środki finansowe na rozwój przedsiębiorczości udzielane są na podstawie Umowy o udzielenie wsparcia finansowego zawieranej pomiędzy Uczestnikiem Projektu a Beneficjentem po rozpoczęciu prowadzenia przez Uczestnika działalności gospodarczej. Uczestnik Projektu, który podpisze Umowę o udzielenie wsparcia finansowego jednocześnie zobowiązany jest do:</w:t>
      </w:r>
    </w:p>
    <w:p w:rsidR="00486C85" w:rsidRPr="00C01CED" w:rsidRDefault="00486C85" w:rsidP="00486C85">
      <w:pPr>
        <w:pStyle w:val="Akapitzlist"/>
        <w:numPr>
          <w:ilvl w:val="0"/>
          <w:numId w:val="7"/>
        </w:numPr>
        <w:spacing w:after="0" w:line="240" w:lineRule="auto"/>
        <w:rPr>
          <w:rFonts w:ascii="Verdana" w:hAnsi="Verdana"/>
          <w:sz w:val="16"/>
          <w:szCs w:val="16"/>
        </w:rPr>
      </w:pPr>
      <w:r w:rsidRPr="00C01CED">
        <w:rPr>
          <w:rFonts w:ascii="Verdana" w:hAnsi="Verdana"/>
          <w:sz w:val="16"/>
          <w:szCs w:val="16"/>
        </w:rPr>
        <w:t>korzystania ze środków finansowych na rozwój przedsiębiorczości w sposób gwarantujący osiągnięcie założonych celów i zadań;</w:t>
      </w:r>
    </w:p>
    <w:p w:rsidR="00486C85" w:rsidRPr="00C01CED" w:rsidRDefault="00486C85" w:rsidP="00486C85">
      <w:pPr>
        <w:pStyle w:val="Akapitzlist"/>
        <w:numPr>
          <w:ilvl w:val="0"/>
          <w:numId w:val="7"/>
        </w:numPr>
        <w:spacing w:after="0" w:line="240" w:lineRule="auto"/>
        <w:rPr>
          <w:rFonts w:ascii="Verdana" w:hAnsi="Verdana"/>
          <w:sz w:val="16"/>
          <w:szCs w:val="16"/>
        </w:rPr>
      </w:pPr>
      <w:r w:rsidRPr="00C01CED">
        <w:rPr>
          <w:rFonts w:ascii="Verdana" w:hAnsi="Verdana"/>
          <w:sz w:val="16"/>
          <w:szCs w:val="16"/>
        </w:rPr>
        <w:t>poddania się kontroli i monitoringowi w zakresie prawidłowości korzystania ze środków finansowych na rozwój przedsiębiorczości;</w:t>
      </w:r>
    </w:p>
    <w:p w:rsidR="00486C85" w:rsidRPr="00C01CED" w:rsidRDefault="00486C85" w:rsidP="00486C85">
      <w:pPr>
        <w:pStyle w:val="Akapitzlist"/>
        <w:numPr>
          <w:ilvl w:val="0"/>
          <w:numId w:val="7"/>
        </w:numPr>
        <w:spacing w:after="0" w:line="240" w:lineRule="auto"/>
        <w:rPr>
          <w:rFonts w:ascii="Verdana" w:hAnsi="Verdana"/>
          <w:sz w:val="16"/>
          <w:szCs w:val="16"/>
        </w:rPr>
      </w:pPr>
      <w:r w:rsidRPr="00C01CED">
        <w:rPr>
          <w:rFonts w:ascii="Verdana" w:hAnsi="Verdana"/>
          <w:sz w:val="16"/>
          <w:szCs w:val="16"/>
        </w:rPr>
        <w:t>zwrotu udzielonych środków finansowych na rozwój przedsiębiorczości w przypadku ich wykorzystania niezgodnie z zapisami Umowy o udzielenie wsparcia finansowego;</w:t>
      </w:r>
    </w:p>
    <w:p w:rsidR="00486C85" w:rsidRPr="00C01CED" w:rsidRDefault="00486C85" w:rsidP="00486C85">
      <w:pPr>
        <w:pStyle w:val="Akapitzlist"/>
        <w:numPr>
          <w:ilvl w:val="0"/>
          <w:numId w:val="7"/>
        </w:numPr>
        <w:spacing w:after="0" w:line="240" w:lineRule="auto"/>
        <w:rPr>
          <w:rFonts w:ascii="Verdana" w:hAnsi="Verdana"/>
          <w:sz w:val="16"/>
          <w:szCs w:val="16"/>
        </w:rPr>
      </w:pPr>
      <w:r w:rsidRPr="00C01CED">
        <w:rPr>
          <w:rFonts w:ascii="Verdana" w:hAnsi="Verdana"/>
          <w:sz w:val="16"/>
          <w:szCs w:val="16"/>
        </w:rPr>
        <w:t>prowadzenia działalności gospodarczej przez co najmniej 12 miesięcy liczonych od dnia faktycznego rozpoczęcia działalności, zgodnie z aktualnym wpisem do CEIDG lub KRS.</w:t>
      </w:r>
    </w:p>
    <w:p w:rsidR="00486C85" w:rsidRPr="00C01CED" w:rsidRDefault="00486C85" w:rsidP="00486C85">
      <w:pPr>
        <w:pStyle w:val="Akapitzlist"/>
        <w:numPr>
          <w:ilvl w:val="0"/>
          <w:numId w:val="7"/>
        </w:numPr>
        <w:spacing w:after="0" w:line="240" w:lineRule="auto"/>
        <w:rPr>
          <w:rFonts w:ascii="Verdana" w:hAnsi="Verdana"/>
          <w:sz w:val="16"/>
          <w:szCs w:val="16"/>
        </w:rPr>
      </w:pPr>
      <w:r w:rsidRPr="00C01CED">
        <w:rPr>
          <w:rFonts w:ascii="Verdana" w:hAnsi="Verdana"/>
          <w:sz w:val="16"/>
          <w:szCs w:val="16"/>
        </w:rPr>
        <w:t>Utrzymaniu założeń Biznes Planu przez co najmniej 12 miesięcy liczonych od dnia faktycznego rozpoczęcia działalności, zgodnie z aktualnym wpisem do CEIDG lub KRS.</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Przekazanie Uczestnikowi środków na rozwój przedsiębiorczości jest uwarunkowane złożeniem zabezpieczenia zwrotu przekazanego wsparcia finansowego w formie weksla in blanco wraz z poręczeniem wekslowym współmałżonka (poręczenie wekslowe nie jest wymagane w przypadku jeśli Uczestnik Projektu jest stanu wolnego). Wzór weksla i deklaracji wekslowej stanowi załącznik nr 6 do niniejszego Regulaminu.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Koszt wystawienia zabezpieczenia jest finansowany przez Uczestnika Projektu, ale nie może być zapłacony ze środków otrzymanych w ramach projektu.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Wszelkie wydatki, związane z zakładaniem działalności gospodarczej, poniesione przed podpisaniem Umowy o udzielenie wsparcia finansowego zawieranej pomiędzy Uczestnikiem Projektu a Beneficjentem Uczestnik Projektu ponosi na własne ryzyko i własny koszt, z zastrzeżeniem, że wydatki kwalifikowalne poniesione od dnia zarejestrowania przedsiębiorstwa mogą zostać zrefundowane w przypadku otrzymania środków finansowych w ramach projektu.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 xml:space="preserve">Uczestnik Projektu jest rozliczany przez Beneficjenta ze zrealizowania zadań określonych w Biznes Planie oraz z poszczególnych wydatków na podstawie zapisów Umowy o udzielenie wsparcia finansowego zawieranej pomiędzy Uczestnikiem Projektu a Beneficjentem. </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Wydatkowanie środków finansowych odbywa się zgodnie z Harmonogramem rzeczowo-finansowym przedsięwzięcia stanowiącym załącznik nr 5 do niniejszego Regulaminu i sporządzonym na podstawie zapisów Biznes Planu.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Uczestnik Projektu, który otrzymał dotację inwestycyjną jest zobowiązany do złożenia w Biurze Projektu rozliczenia kosztów inwestycji w ciągu 14 dni od dnia zakończenia realizacji inwestycji, jednak nie przekraczającym 60 dni od dnia podpisania Umowy o udzielenie wsparcia finansowego (wzór Zestawienia poniesionych wydatków - rozliczenia kosztów inwestycji stanowi Załącznik nr 7 do niniejszego Regulaminu). W uzasadnionych przypadkach Beneficjent może wyrazić zgodę na przedłużenie tego terminu, jednak nie przekraczającego 3 m-</w:t>
      </w:r>
      <w:proofErr w:type="spellStart"/>
      <w:r w:rsidRPr="00C01CED">
        <w:rPr>
          <w:rFonts w:ascii="Verdana" w:hAnsi="Verdana"/>
          <w:sz w:val="16"/>
          <w:szCs w:val="16"/>
        </w:rPr>
        <w:t>cy</w:t>
      </w:r>
      <w:proofErr w:type="spellEnd"/>
      <w:r w:rsidRPr="00C01CED">
        <w:rPr>
          <w:rFonts w:ascii="Verdana" w:hAnsi="Verdana"/>
          <w:sz w:val="16"/>
          <w:szCs w:val="16"/>
        </w:rPr>
        <w:t xml:space="preserve"> od dnia rozpoczęcia działalności gospodarczej.</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Uczestnik Projektu, który otrzymał środki finansowe na rozwój przedsiębiorczości ma obowiązek dokonania zwrotu otrzymanych środków wraz z odsetkami, jeżeli prowadził działalność gospodarczą przez okres krótszy niż 12 miesięcy od dnia faktycznego rozpoczęcia działalności gospodarczej, zgodnie z uzyskaniem wpisu do CEIDG lub KRS lub zostały naruszone inne warunki określone w niniejszym Regulaminie, innych umowach zawartych z Uczestnikiem lub dokumentach regulujących realizację Projektu.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Rejestracja działalności gospodarczej przed decyzją Beneficjenta o przyznaniu wsparcia pomostowego i dotacji inwestycyjnej dyskwalifikują Uczestnika Projektu z możliwości skorzystania z takiej pomocy w ramach projektu.</w:t>
      </w:r>
    </w:p>
    <w:p w:rsidR="00486C85" w:rsidRPr="00C01CED" w:rsidRDefault="00486C85" w:rsidP="00486C85">
      <w:pPr>
        <w:pStyle w:val="Akapitzlist"/>
        <w:numPr>
          <w:ilvl w:val="0"/>
          <w:numId w:val="5"/>
        </w:numPr>
        <w:spacing w:after="0" w:line="240" w:lineRule="auto"/>
        <w:ind w:left="426"/>
        <w:jc w:val="both"/>
        <w:rPr>
          <w:rFonts w:ascii="Verdana" w:hAnsi="Verdana"/>
          <w:sz w:val="16"/>
          <w:szCs w:val="16"/>
        </w:rPr>
      </w:pPr>
      <w:r w:rsidRPr="00C01CED">
        <w:rPr>
          <w:rFonts w:ascii="Verdana" w:hAnsi="Verdana"/>
          <w:sz w:val="16"/>
          <w:szCs w:val="16"/>
        </w:rPr>
        <w:t>Uczestnik Projektu ma obowiązek umożliwić Beneficjentowi przeprowadzenie monitoringu i kontroli w miejscu prowadzenia działalności gospodarczej. Na Beneficjencie spoczywa główny obowiązek monitorowania i kontroli prowadzonej przez Uczestnika Projektu działalności gospodarczej przez okres 12 miesięcy od dnia faktycznego rozpoczęcia działalności gospodarczej, tj. w szczególności:</w:t>
      </w:r>
    </w:p>
    <w:p w:rsidR="00486C85" w:rsidRPr="00C01CED" w:rsidRDefault="00486C85" w:rsidP="00486C85">
      <w:pPr>
        <w:pStyle w:val="Akapitzlist"/>
        <w:numPr>
          <w:ilvl w:val="0"/>
          <w:numId w:val="8"/>
        </w:numPr>
        <w:spacing w:after="0" w:line="240" w:lineRule="auto"/>
        <w:jc w:val="both"/>
        <w:rPr>
          <w:rFonts w:ascii="Verdana" w:hAnsi="Verdana"/>
          <w:sz w:val="16"/>
          <w:szCs w:val="16"/>
        </w:rPr>
      </w:pPr>
      <w:r w:rsidRPr="00C01CED">
        <w:rPr>
          <w:rFonts w:ascii="Verdana" w:hAnsi="Verdana"/>
          <w:sz w:val="16"/>
          <w:szCs w:val="16"/>
        </w:rPr>
        <w:t>czy Uczestnik Projektu faktycznie prowadzi działalność gospodarczą,</w:t>
      </w:r>
    </w:p>
    <w:p w:rsidR="00486C85" w:rsidRPr="00C01CED" w:rsidRDefault="00486C85" w:rsidP="00486C85">
      <w:pPr>
        <w:pStyle w:val="Akapitzlist"/>
        <w:numPr>
          <w:ilvl w:val="0"/>
          <w:numId w:val="8"/>
        </w:numPr>
        <w:spacing w:after="0" w:line="240" w:lineRule="auto"/>
        <w:jc w:val="both"/>
        <w:rPr>
          <w:rFonts w:ascii="Verdana" w:hAnsi="Verdana"/>
          <w:sz w:val="16"/>
          <w:szCs w:val="16"/>
        </w:rPr>
      </w:pPr>
      <w:r w:rsidRPr="00C01CED">
        <w:rPr>
          <w:rFonts w:ascii="Verdana" w:hAnsi="Verdana"/>
          <w:sz w:val="16"/>
          <w:szCs w:val="16"/>
        </w:rPr>
        <w:t xml:space="preserve">czy działalność gospodarcza prowadzona jest zgodnie z wnioskiem, o którym mowa w umowie o udzieleniu wsparcia finansowego oraz niniejszym dokumentem, </w:t>
      </w:r>
    </w:p>
    <w:p w:rsidR="00486C85" w:rsidRPr="00C01CED" w:rsidRDefault="00486C85" w:rsidP="00486C85">
      <w:pPr>
        <w:pStyle w:val="Akapitzlist"/>
        <w:numPr>
          <w:ilvl w:val="0"/>
          <w:numId w:val="8"/>
        </w:numPr>
        <w:spacing w:after="0" w:line="240" w:lineRule="auto"/>
        <w:jc w:val="both"/>
        <w:rPr>
          <w:rFonts w:ascii="Verdana" w:hAnsi="Verdana"/>
          <w:sz w:val="16"/>
          <w:szCs w:val="16"/>
        </w:rPr>
      </w:pPr>
      <w:r w:rsidRPr="00C01CED">
        <w:rPr>
          <w:rFonts w:ascii="Verdana" w:hAnsi="Verdana"/>
          <w:sz w:val="16"/>
          <w:szCs w:val="16"/>
        </w:rPr>
        <w:t xml:space="preserve">wykorzystanie przez niego zakupionych towarów lub usług zgodnie z charakterem prowadzonej działalności, w tym z zatwierdzonym Biznes Planem. Uczestnik musi posiadać sprzęt i wyposażenie zakupione z otrzymanych środków i wykazane w rozliczeniu. W przypadku gdy w ramach kontroli stwierdzone zostanie, iż Uczestnik nie posiada towarów, które wykazał w rozliczeniu, a które nabył w celu zużycia w ramach prowadzonej działalności gospodarczej (np. materiały zużywane w celu świadczenia usług) lub w celu dalszej sprzedaży, Uczestnik wykazuje dochód z tytułu świadczonych usług lub sprzedaży towarów lub w inny sposób uzasadnia fakt nieposiadania zakupionych towarów. </w:t>
      </w:r>
    </w:p>
    <w:p w:rsidR="00486C85" w:rsidRPr="00C01CED" w:rsidRDefault="00486C85" w:rsidP="00486C85">
      <w:pPr>
        <w:spacing w:after="0" w:line="240" w:lineRule="auto"/>
        <w:ind w:left="426"/>
        <w:jc w:val="both"/>
        <w:rPr>
          <w:rFonts w:ascii="Verdana" w:hAnsi="Verdana"/>
          <w:sz w:val="16"/>
          <w:szCs w:val="16"/>
        </w:rPr>
      </w:pPr>
      <w:r w:rsidRPr="00C01CED">
        <w:rPr>
          <w:rFonts w:ascii="Verdana" w:hAnsi="Verdana"/>
          <w:sz w:val="16"/>
          <w:szCs w:val="16"/>
        </w:rPr>
        <w:t>Uniemożliwienie lub utrudnianie kontroli jest równoznaczne z niedotrzymaniem warunków Umowy o udzielenie wsparcia finansowego zawieranej pomiędzy Uczestnikiem Projektu a Beneficjentem i stanowi podstawę do żądania zwrotu otrzymanych środków.</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5</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Wsparcie pomostowe</w:t>
      </w:r>
    </w:p>
    <w:p w:rsidR="00486C85" w:rsidRPr="00C01CED" w:rsidRDefault="00486C85" w:rsidP="00486C85">
      <w:pPr>
        <w:spacing w:after="0" w:line="240" w:lineRule="auto"/>
        <w:jc w:val="center"/>
        <w:rPr>
          <w:rFonts w:ascii="Verdana" w:hAnsi="Verdana"/>
          <w:b/>
          <w:sz w:val="16"/>
          <w:szCs w:val="16"/>
        </w:rPr>
      </w:pP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Wsparcie pomostowe przysługuje wyłącznie tym uczestnikom, którzy uzyskali środki na rozpoczęcie działalności gospodarczej w projekcie.</w:t>
      </w: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Uczestnicy Projektu mogą ubiegać się o wsparcie pomostowe finansowe podstawowe i dodatkowe w wysokości określonej w § 2 ust. 3 b), c) i d) niniejszego Regulaminu.</w:t>
      </w: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Beneficjent wyznacza termin rozpoczęcia i zakończenia składania wniosków o przyznanie dotacji inwestycyjnej i wsparcia pomostowego. Złożenie wniosku o przyznanie dotacji inwestycyjnej i wsparcia pomostowego następuje razem ze złożeniem biznes planu. Wzór Wniosku o dotację inwestycyjną i wsparcie pomostowe stanowi Załącznik nr 1 do niniejszego Regulaminu.</w:t>
      </w: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Złożone przez Uczestników Projektu wnioski są oceniane przez Komisję Oceny Wniosków razem z biznes planem.</w:t>
      </w: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 xml:space="preserve">Wsparcie pomostowe jest przyznawane na podstawie Umowy o udzielenie wsparcia finansowego, której wzór stanowi Załącznik nr 4 do niniejszego Regulaminu. Wsparcie pomostowe jest wypłacane na podstawie i w terminach określonych w tej Umowie. </w:t>
      </w: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Uczestnik jest zobowiązany do ponoszenia wydatków w ramach wsparcia pomostowego zgodnie z celem jakim jest rozpoczęcie i prowadzenie działalności, na którą otrzymał środki na rozwój przedsiębiorczości.</w:t>
      </w:r>
    </w:p>
    <w:p w:rsidR="00486C85" w:rsidRPr="00C01CED" w:rsidRDefault="00486C85" w:rsidP="00486C85">
      <w:pPr>
        <w:pStyle w:val="Akapitzlist"/>
        <w:numPr>
          <w:ilvl w:val="0"/>
          <w:numId w:val="9"/>
        </w:numPr>
        <w:spacing w:after="0" w:line="240" w:lineRule="auto"/>
        <w:ind w:left="426" w:hanging="284"/>
        <w:jc w:val="both"/>
        <w:rPr>
          <w:rFonts w:ascii="Verdana" w:hAnsi="Verdana"/>
          <w:sz w:val="16"/>
          <w:szCs w:val="16"/>
        </w:rPr>
      </w:pPr>
      <w:r w:rsidRPr="00C01CED">
        <w:rPr>
          <w:rFonts w:ascii="Verdana" w:hAnsi="Verdana"/>
          <w:sz w:val="16"/>
          <w:szCs w:val="16"/>
        </w:rPr>
        <w:t>Procedura odwoławcza dotycząca wniosków o przyznanie środków finansowych na rozwój przedsiębiorczości, określona w § 3, obejmuje również wnioski o przyznanie wsparcia pomostowego. Uczestnik wnoszący odwołanie w ramach procedury odwoławczej nie ma przy tym obowiązku wnoszenia osobnego odwołania dotyczącego wniosku o przyznanie wsparcia pomostowego.</w:t>
      </w: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pStyle w:val="Akapitzlist"/>
        <w:spacing w:after="0" w:line="240" w:lineRule="auto"/>
        <w:ind w:left="426"/>
        <w:jc w:val="both"/>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6</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Okres prowadzenia działalności gospodarczej</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pStyle w:val="Akapitzlist"/>
        <w:numPr>
          <w:ilvl w:val="0"/>
          <w:numId w:val="10"/>
        </w:numPr>
        <w:spacing w:after="0" w:line="240" w:lineRule="auto"/>
        <w:ind w:left="426" w:hanging="284"/>
        <w:jc w:val="both"/>
        <w:rPr>
          <w:rFonts w:ascii="Verdana" w:hAnsi="Verdana"/>
          <w:sz w:val="16"/>
          <w:szCs w:val="16"/>
        </w:rPr>
      </w:pPr>
      <w:r w:rsidRPr="00C01CED">
        <w:rPr>
          <w:rFonts w:ascii="Verdana" w:hAnsi="Verdana"/>
          <w:sz w:val="16"/>
          <w:szCs w:val="16"/>
        </w:rPr>
        <w:t>Uczestnik Projektu jest zobowiązany do prowadzenia działalności gospodarczej przez okres co najmniej 12 miesięcy od dnia faktycznego rozpoczęcia działalności gospodarczej, zgodnie z wpisem do CEIDG lub KRS. Nie jest dopuszczalne zawieszenie działalności gospodarczej w tym okresie.</w:t>
      </w:r>
    </w:p>
    <w:p w:rsidR="00486C85" w:rsidRPr="00C01CED" w:rsidRDefault="00486C85" w:rsidP="00486C85">
      <w:pPr>
        <w:pStyle w:val="Akapitzlist"/>
        <w:numPr>
          <w:ilvl w:val="0"/>
          <w:numId w:val="10"/>
        </w:numPr>
        <w:spacing w:after="0" w:line="240" w:lineRule="auto"/>
        <w:ind w:left="426" w:hanging="284"/>
        <w:jc w:val="both"/>
        <w:rPr>
          <w:rFonts w:ascii="Verdana" w:hAnsi="Verdana"/>
          <w:sz w:val="16"/>
          <w:szCs w:val="16"/>
        </w:rPr>
      </w:pPr>
      <w:r w:rsidRPr="00C01CED">
        <w:rPr>
          <w:rFonts w:ascii="Verdana" w:hAnsi="Verdana"/>
          <w:sz w:val="16"/>
          <w:szCs w:val="16"/>
        </w:rPr>
        <w:t>W przypadku niedotrzymania ww. terminu Uczestnik Projektu zobowiązany jest do zwrotu przyznanych środków.</w:t>
      </w:r>
    </w:p>
    <w:p w:rsidR="00486C85" w:rsidRPr="00C01CED" w:rsidRDefault="00486C85" w:rsidP="00486C85">
      <w:pPr>
        <w:pStyle w:val="Akapitzlist"/>
        <w:numPr>
          <w:ilvl w:val="0"/>
          <w:numId w:val="10"/>
        </w:numPr>
        <w:spacing w:after="0" w:line="240" w:lineRule="auto"/>
        <w:ind w:left="426" w:hanging="284"/>
        <w:jc w:val="both"/>
        <w:rPr>
          <w:rFonts w:ascii="Verdana" w:hAnsi="Verdana"/>
          <w:sz w:val="16"/>
          <w:szCs w:val="16"/>
        </w:rPr>
      </w:pPr>
      <w:r w:rsidRPr="00C01CED">
        <w:rPr>
          <w:rFonts w:ascii="Verdana" w:hAnsi="Verdana"/>
          <w:sz w:val="16"/>
          <w:szCs w:val="16"/>
        </w:rPr>
        <w:t>Uczestnik Projektu jest zobowiązany do informowania Beneficjenta o statusie prowadzonej działalności gospodarczej w okresie 12, 24 i 36 m-</w:t>
      </w:r>
      <w:proofErr w:type="spellStart"/>
      <w:r w:rsidRPr="00C01CED">
        <w:rPr>
          <w:rFonts w:ascii="Verdana" w:hAnsi="Verdana"/>
          <w:sz w:val="16"/>
          <w:szCs w:val="16"/>
        </w:rPr>
        <w:t>cy</w:t>
      </w:r>
      <w:proofErr w:type="spellEnd"/>
      <w:r w:rsidRPr="00C01CED">
        <w:rPr>
          <w:rFonts w:ascii="Verdana" w:hAnsi="Verdana"/>
          <w:sz w:val="16"/>
          <w:szCs w:val="16"/>
        </w:rPr>
        <w:t xml:space="preserve"> od dnia faktycznego rozpoczęcia prowadzenia działalności gospodarczej.</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7</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Rezygnacja i skreślenie uczestnika z udziału w projekcie</w:t>
      </w:r>
    </w:p>
    <w:p w:rsidR="00486C85" w:rsidRPr="00C01CED" w:rsidRDefault="00486C85" w:rsidP="00486C85">
      <w:pPr>
        <w:spacing w:after="0" w:line="240" w:lineRule="auto"/>
        <w:jc w:val="center"/>
        <w:rPr>
          <w:rFonts w:ascii="Verdana" w:hAnsi="Verdana"/>
          <w:b/>
          <w:sz w:val="16"/>
          <w:szCs w:val="16"/>
        </w:rPr>
      </w:pP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Uczestnik, który został zakwalifikowany do udziału w projekcie, może z ważnej, uzasadnionej przyczyny zrezygnować z udziału przed rozpoczęciem szkolenia z zakresu prowadzenia i zakładania działalności gospodarczej, informując o tym Beneficjenta najpóźniej w dniu rozpoczęcia zajęć, podając powód rezygnacji.</w:t>
      </w: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Rezygnacja z uczestnictwa w projekcie po rozpoczęciu szkolenia z zakresu prowadzenia i zakładania działalności gospodarczej, może nastąpić wyłącznie w uzasadnionych przypadkach i wymaga przedłożenia przez Uczestnika oświadczenia w sprawie rezygnacji. Uzasadnione przypadki, o których mowa w punkcie 1 i 2, mogą wynikać z przyczyn natury zdrowotnej lub innych nieznanych przez Uczestnika w momencie rozpoczęcia udziału w projekcie.</w:t>
      </w: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Beneficjent zastrzega sobie prawo skreślenia Uczestnika z listy Uczestników Projektu w przypadku naruszenia przez niego niniejszego Regulaminu, dokumentów regulujących realizację projektu, innych umów zawartych z Uczestnikiem lub/i zasad współżycia społecznego.</w:t>
      </w: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W przypadku rezygnacji/skreślenia Uczestnika z udziału w projekcie jest on zobowiązany zwrócić wszystkie otrzymane materiały szkoleniowe i pomocnicze.</w:t>
      </w: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W celu zabezpieczenia frekwencji, na wypadek choroby lub zdarzeń losowych, przewiduje się utworzenie listy rezerwowej Uczestników.</w:t>
      </w: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W przypadku rezygnacji lub skreślenia Uczestnika z listy osób zakwalifikowanych do projektu przez Beneficjenta, jego miejsce zajmuje pierwsza osoba z listy rezerwowej.</w:t>
      </w:r>
    </w:p>
    <w:p w:rsidR="00486C85" w:rsidRPr="00C01CED" w:rsidRDefault="00486C85" w:rsidP="00486C85">
      <w:pPr>
        <w:pStyle w:val="Akapitzlist"/>
        <w:numPr>
          <w:ilvl w:val="0"/>
          <w:numId w:val="11"/>
        </w:numPr>
        <w:spacing w:after="0" w:line="240" w:lineRule="auto"/>
        <w:ind w:left="426" w:hanging="284"/>
        <w:jc w:val="both"/>
        <w:rPr>
          <w:rFonts w:ascii="Verdana" w:hAnsi="Verdana"/>
          <w:sz w:val="16"/>
          <w:szCs w:val="16"/>
        </w:rPr>
      </w:pPr>
      <w:r w:rsidRPr="00C01CED">
        <w:rPr>
          <w:rFonts w:ascii="Verdana" w:hAnsi="Verdana"/>
          <w:sz w:val="16"/>
          <w:szCs w:val="16"/>
        </w:rPr>
        <w:t>W przypadku rezygnacji Uczestnika z udziału projekcie/skreślenia z listy uczestników Beneficjent ma prawo wstrzymać lub anulować wypłatę wszelkich świadczeń przysługujących Uczestnikowi za udział w projekcie.</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 8</w:t>
      </w:r>
    </w:p>
    <w:p w:rsidR="00486C85" w:rsidRPr="00C01CED" w:rsidRDefault="00486C85" w:rsidP="00486C85">
      <w:pPr>
        <w:spacing w:after="0" w:line="240" w:lineRule="auto"/>
        <w:jc w:val="center"/>
        <w:rPr>
          <w:rFonts w:ascii="Verdana" w:hAnsi="Verdana"/>
          <w:b/>
          <w:sz w:val="16"/>
          <w:szCs w:val="16"/>
        </w:rPr>
      </w:pPr>
      <w:r w:rsidRPr="00C01CED">
        <w:rPr>
          <w:rFonts w:ascii="Verdana" w:hAnsi="Verdana"/>
          <w:b/>
          <w:sz w:val="16"/>
          <w:szCs w:val="16"/>
        </w:rPr>
        <w:t>Informacje pozostałe</w:t>
      </w:r>
    </w:p>
    <w:p w:rsidR="00486C85" w:rsidRPr="00C01CED" w:rsidRDefault="00486C85" w:rsidP="00486C85">
      <w:pPr>
        <w:pStyle w:val="Akapitzlist"/>
        <w:numPr>
          <w:ilvl w:val="0"/>
          <w:numId w:val="12"/>
        </w:numPr>
        <w:spacing w:after="0" w:line="240" w:lineRule="auto"/>
        <w:ind w:left="426"/>
        <w:jc w:val="both"/>
        <w:rPr>
          <w:rFonts w:ascii="Verdana" w:hAnsi="Verdana"/>
          <w:sz w:val="16"/>
          <w:szCs w:val="16"/>
        </w:rPr>
      </w:pPr>
      <w:r w:rsidRPr="00C01CED">
        <w:rPr>
          <w:rFonts w:ascii="Verdana" w:hAnsi="Verdana"/>
          <w:sz w:val="16"/>
          <w:szCs w:val="16"/>
        </w:rPr>
        <w:t>Regulamin wchodzi w życie z dniem zaakceptowania przez Instytucję Zarządzającą.</w:t>
      </w:r>
    </w:p>
    <w:p w:rsidR="00486C85" w:rsidRPr="00C01CED" w:rsidRDefault="00486C85" w:rsidP="00486C85">
      <w:pPr>
        <w:pStyle w:val="Akapitzlist"/>
        <w:numPr>
          <w:ilvl w:val="0"/>
          <w:numId w:val="12"/>
        </w:numPr>
        <w:spacing w:after="0" w:line="240" w:lineRule="auto"/>
        <w:ind w:left="426"/>
        <w:jc w:val="both"/>
        <w:rPr>
          <w:rFonts w:ascii="Verdana" w:hAnsi="Verdana"/>
          <w:sz w:val="16"/>
          <w:szCs w:val="16"/>
        </w:rPr>
      </w:pPr>
      <w:r w:rsidRPr="00C01CED">
        <w:rPr>
          <w:rFonts w:ascii="Verdana" w:hAnsi="Verdana"/>
          <w:sz w:val="16"/>
          <w:szCs w:val="16"/>
        </w:rPr>
        <w:t xml:space="preserve">Beneficjent ma możliwość dokonania zmian w Regulaminie, o czym powiadamia pisemnie IZ WRPO 2014+, a następnie po zaakceptowaniu zmian powiadamia Uczestników Projektu, a także zamieszcza na stronie </w:t>
      </w:r>
      <w:hyperlink r:id="rId11" w:history="1">
        <w:r w:rsidRPr="00C01CED">
          <w:rPr>
            <w:rStyle w:val="Hipercze"/>
            <w:rFonts w:ascii="Verdana" w:hAnsi="Verdana"/>
            <w:sz w:val="16"/>
            <w:szCs w:val="16"/>
          </w:rPr>
          <w:t>www.warp.org.pl</w:t>
        </w:r>
      </w:hyperlink>
      <w:r w:rsidRPr="00C01CED">
        <w:rPr>
          <w:rFonts w:ascii="Verdana" w:hAnsi="Verdana"/>
          <w:sz w:val="16"/>
          <w:szCs w:val="16"/>
        </w:rPr>
        <w:t xml:space="preserve"> aktualną wersję Regulaminu.</w:t>
      </w:r>
    </w:p>
    <w:p w:rsidR="00486C85" w:rsidRPr="00C01CED" w:rsidRDefault="00486C85" w:rsidP="00486C85">
      <w:pPr>
        <w:pStyle w:val="Akapitzlist"/>
        <w:numPr>
          <w:ilvl w:val="0"/>
          <w:numId w:val="12"/>
        </w:numPr>
        <w:spacing w:after="0" w:line="240" w:lineRule="auto"/>
        <w:ind w:left="426"/>
        <w:jc w:val="both"/>
        <w:rPr>
          <w:rFonts w:ascii="Verdana" w:hAnsi="Verdana"/>
          <w:sz w:val="16"/>
          <w:szCs w:val="16"/>
        </w:rPr>
      </w:pPr>
      <w:r w:rsidRPr="00C01CED">
        <w:rPr>
          <w:rFonts w:ascii="Verdana" w:hAnsi="Verdana"/>
          <w:sz w:val="16"/>
          <w:szCs w:val="16"/>
        </w:rPr>
        <w:t>W sprawach nieuregulowanych w niniejszym Regulaminie obowiązują zapisy umów zawieranych z Uczestnikami Projektu oraz Standardy realizacji wsparcia w projektach Poddziałania 6.3.1 Samozatrudnienie i przedsiębiorczość WRPO 2014-2020 opracowane przez Urząd Marszałkowski Województwa Wielkopolskiego w Poznaniu, a także akty prawne i dokumenty programowe dotyczące realizacji projektów w ramach WRPO 2014+.</w:t>
      </w:r>
    </w:p>
    <w:p w:rsidR="00486C85" w:rsidRPr="00C01CED" w:rsidRDefault="00486C85" w:rsidP="00486C85">
      <w:pPr>
        <w:spacing w:after="0" w:line="240" w:lineRule="auto"/>
        <w:rPr>
          <w:rFonts w:ascii="Verdana" w:hAnsi="Verdana"/>
          <w:sz w:val="16"/>
          <w:szCs w:val="16"/>
        </w:rPr>
      </w:pPr>
    </w:p>
    <w:p w:rsidR="00486C85" w:rsidRPr="00C01CED" w:rsidRDefault="00486C85" w:rsidP="00486C85">
      <w:pPr>
        <w:spacing w:after="0" w:line="240" w:lineRule="auto"/>
        <w:rPr>
          <w:rFonts w:ascii="Verdana" w:hAnsi="Verdana"/>
          <w:i/>
          <w:sz w:val="16"/>
          <w:szCs w:val="16"/>
        </w:rPr>
      </w:pPr>
      <w:r w:rsidRPr="00C01CED">
        <w:rPr>
          <w:rFonts w:ascii="Verdana" w:hAnsi="Verdana"/>
          <w:i/>
          <w:sz w:val="16"/>
          <w:szCs w:val="16"/>
        </w:rPr>
        <w:t>Załączniki:</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Wniosek o dotację inwestycyjną i wsparcie pomostowe</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Biznes Plan</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Karta oceny wniosku o wsparcie finansowe</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Umowa o udzielenie wsparcia finansowego wraz z załącznikami</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Harmonogram rzeczowo-finansowy</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Deklaracja wekslowa, weksel i oświadczenia dotyczące stanu cywilnego</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Zestawienie poniesionych wydatków – rozliczenie inwestycji</w:t>
      </w:r>
    </w:p>
    <w:p w:rsidR="00486C85" w:rsidRPr="00C01CED" w:rsidRDefault="00486C85" w:rsidP="00486C85">
      <w:pPr>
        <w:pStyle w:val="Akapitzlist"/>
        <w:numPr>
          <w:ilvl w:val="0"/>
          <w:numId w:val="13"/>
        </w:numPr>
        <w:spacing w:after="0" w:line="240" w:lineRule="auto"/>
        <w:rPr>
          <w:rFonts w:ascii="Verdana" w:hAnsi="Verdana"/>
          <w:i/>
          <w:sz w:val="16"/>
          <w:szCs w:val="16"/>
        </w:rPr>
      </w:pPr>
      <w:r w:rsidRPr="00C01CED">
        <w:rPr>
          <w:rFonts w:ascii="Verdana" w:hAnsi="Verdana"/>
          <w:i/>
          <w:sz w:val="16"/>
          <w:szCs w:val="16"/>
        </w:rPr>
        <w:t>Oświadczenie dotyczące VAT</w:t>
      </w:r>
    </w:p>
    <w:p w:rsidR="0062707A" w:rsidRDefault="0062707A">
      <w:bookmarkStart w:id="0" w:name="_GoBack"/>
      <w:bookmarkEnd w:id="0"/>
    </w:p>
    <w:sectPr w:rsidR="0062707A" w:rsidSect="0062707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7B" w:rsidRDefault="0026067B" w:rsidP="00F44D7F">
      <w:pPr>
        <w:spacing w:after="0" w:line="240" w:lineRule="auto"/>
      </w:pPr>
      <w:r>
        <w:separator/>
      </w:r>
    </w:p>
  </w:endnote>
  <w:endnote w:type="continuationSeparator" w:id="0">
    <w:p w:rsidR="0026067B" w:rsidRDefault="0026067B"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roidSans-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0209FA">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8743950</wp:posOffset>
          </wp:positionV>
          <wp:extent cx="7278370" cy="862330"/>
          <wp:effectExtent l="19050" t="0" r="0" b="0"/>
          <wp:wrapSquare wrapText="bothSides"/>
          <wp:docPr id="2" name="Obraz 1" descr="stopka firmaity CB spole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 spoleczny.jpg"/>
                  <pic:cNvPicPr/>
                </pic:nvPicPr>
                <pic:blipFill>
                  <a:blip r:embed="rId1"/>
                  <a:stretch>
                    <a:fillRect/>
                  </a:stretch>
                </pic:blipFill>
                <pic:spPr>
                  <a:xfrm>
                    <a:off x="0" y="0"/>
                    <a:ext cx="7278370" cy="86233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7B" w:rsidRDefault="0026067B" w:rsidP="00F44D7F">
      <w:pPr>
        <w:spacing w:after="0" w:line="240" w:lineRule="auto"/>
      </w:pPr>
      <w:r>
        <w:separator/>
      </w:r>
    </w:p>
  </w:footnote>
  <w:footnote w:type="continuationSeparator" w:id="0">
    <w:p w:rsidR="0026067B" w:rsidRDefault="0026067B" w:rsidP="00F4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394"/>
    <w:multiLevelType w:val="hybridMultilevel"/>
    <w:tmpl w:val="A3E4DBE6"/>
    <w:lvl w:ilvl="0" w:tplc="0415000F">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42B4C"/>
    <w:multiLevelType w:val="hybridMultilevel"/>
    <w:tmpl w:val="620CD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C000DB"/>
    <w:multiLevelType w:val="hybridMultilevel"/>
    <w:tmpl w:val="57FCE326"/>
    <w:lvl w:ilvl="0" w:tplc="04150017">
      <w:start w:val="1"/>
      <w:numFmt w:val="lowerLetter"/>
      <w:lvlText w:val="%1)"/>
      <w:lvlJc w:val="left"/>
      <w:pPr>
        <w:ind w:left="720" w:hanging="360"/>
      </w:pPr>
    </w:lvl>
    <w:lvl w:ilvl="1" w:tplc="5DDA06FE">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D364FA"/>
    <w:multiLevelType w:val="hybridMultilevel"/>
    <w:tmpl w:val="403ED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030805"/>
    <w:multiLevelType w:val="hybridMultilevel"/>
    <w:tmpl w:val="8E283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4C2F24"/>
    <w:multiLevelType w:val="hybridMultilevel"/>
    <w:tmpl w:val="6EB8E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3C557A1"/>
    <w:multiLevelType w:val="hybridMultilevel"/>
    <w:tmpl w:val="F132B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9F1D57"/>
    <w:multiLevelType w:val="hybridMultilevel"/>
    <w:tmpl w:val="9F98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6B7210"/>
    <w:multiLevelType w:val="hybridMultilevel"/>
    <w:tmpl w:val="5D7AA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490F42"/>
    <w:multiLevelType w:val="hybridMultilevel"/>
    <w:tmpl w:val="7F3C9724"/>
    <w:lvl w:ilvl="0" w:tplc="04150017">
      <w:start w:val="1"/>
      <w:numFmt w:val="lowerLetter"/>
      <w:lvlText w:val="%1)"/>
      <w:lvlJc w:val="left"/>
      <w:pPr>
        <w:ind w:left="937" w:hanging="360"/>
      </w:pPr>
      <w:rPr>
        <w:color w:val="auto"/>
      </w:rPr>
    </w:lvl>
    <w:lvl w:ilvl="1" w:tplc="04150019">
      <w:start w:val="1"/>
      <w:numFmt w:val="lowerLetter"/>
      <w:lvlText w:val="%2."/>
      <w:lvlJc w:val="left"/>
      <w:pPr>
        <w:ind w:left="1657" w:hanging="360"/>
      </w:pPr>
    </w:lvl>
    <w:lvl w:ilvl="2" w:tplc="0415001B">
      <w:start w:val="1"/>
      <w:numFmt w:val="lowerRoman"/>
      <w:lvlText w:val="%3."/>
      <w:lvlJc w:val="right"/>
      <w:pPr>
        <w:ind w:left="2377" w:hanging="180"/>
      </w:pPr>
    </w:lvl>
    <w:lvl w:ilvl="3" w:tplc="0415000F">
      <w:start w:val="1"/>
      <w:numFmt w:val="decimal"/>
      <w:lvlText w:val="%4."/>
      <w:lvlJc w:val="left"/>
      <w:pPr>
        <w:ind w:left="3097" w:hanging="360"/>
      </w:pPr>
    </w:lvl>
    <w:lvl w:ilvl="4" w:tplc="04150019">
      <w:start w:val="1"/>
      <w:numFmt w:val="lowerLetter"/>
      <w:lvlText w:val="%5."/>
      <w:lvlJc w:val="left"/>
      <w:pPr>
        <w:ind w:left="3817" w:hanging="360"/>
      </w:pPr>
    </w:lvl>
    <w:lvl w:ilvl="5" w:tplc="0415001B">
      <w:start w:val="1"/>
      <w:numFmt w:val="lowerRoman"/>
      <w:lvlText w:val="%6."/>
      <w:lvlJc w:val="right"/>
      <w:pPr>
        <w:ind w:left="4537" w:hanging="180"/>
      </w:pPr>
    </w:lvl>
    <w:lvl w:ilvl="6" w:tplc="0415000F">
      <w:start w:val="1"/>
      <w:numFmt w:val="decimal"/>
      <w:lvlText w:val="%7."/>
      <w:lvlJc w:val="left"/>
      <w:pPr>
        <w:ind w:left="5257" w:hanging="360"/>
      </w:pPr>
    </w:lvl>
    <w:lvl w:ilvl="7" w:tplc="04150019">
      <w:start w:val="1"/>
      <w:numFmt w:val="lowerLetter"/>
      <w:lvlText w:val="%8."/>
      <w:lvlJc w:val="left"/>
      <w:pPr>
        <w:ind w:left="5977" w:hanging="360"/>
      </w:pPr>
    </w:lvl>
    <w:lvl w:ilvl="8" w:tplc="0415001B">
      <w:start w:val="1"/>
      <w:numFmt w:val="lowerRoman"/>
      <w:lvlText w:val="%9."/>
      <w:lvlJc w:val="right"/>
      <w:pPr>
        <w:ind w:left="6697" w:hanging="180"/>
      </w:pPr>
    </w:lvl>
  </w:abstractNum>
  <w:abstractNum w:abstractNumId="10">
    <w:nsid w:val="4B9F4FFD"/>
    <w:multiLevelType w:val="hybridMultilevel"/>
    <w:tmpl w:val="A62C8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8774B"/>
    <w:multiLevelType w:val="hybridMultilevel"/>
    <w:tmpl w:val="350EE96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62095159"/>
    <w:multiLevelType w:val="hybridMultilevel"/>
    <w:tmpl w:val="EDAC8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226699"/>
    <w:multiLevelType w:val="hybridMultilevel"/>
    <w:tmpl w:val="8626C3C0"/>
    <w:lvl w:ilvl="0" w:tplc="0415000F">
      <w:start w:val="1"/>
      <w:numFmt w:val="decimal"/>
      <w:lvlText w:val="%1."/>
      <w:lvlJc w:val="left"/>
      <w:pPr>
        <w:ind w:left="720" w:hanging="360"/>
      </w:pPr>
    </w:lvl>
    <w:lvl w:ilvl="1" w:tplc="10EA43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875678"/>
    <w:multiLevelType w:val="hybridMultilevel"/>
    <w:tmpl w:val="11E01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0"/>
  </w:num>
  <w:num w:numId="5">
    <w:abstractNumId w:val="8"/>
  </w:num>
  <w:num w:numId="6">
    <w:abstractNumId w:val="14"/>
  </w:num>
  <w:num w:numId="7">
    <w:abstractNumId w:val="1"/>
  </w:num>
  <w:num w:numId="8">
    <w:abstractNumId w:val="5"/>
  </w:num>
  <w:num w:numId="9">
    <w:abstractNumId w:val="4"/>
  </w:num>
  <w:num w:numId="10">
    <w:abstractNumId w:val="6"/>
  </w:num>
  <w:num w:numId="11">
    <w:abstractNumId w:val="12"/>
  </w:num>
  <w:num w:numId="12">
    <w:abstractNumId w:val="10"/>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209FA"/>
    <w:rsid w:val="0026067B"/>
    <w:rsid w:val="003A4D6E"/>
    <w:rsid w:val="00435D43"/>
    <w:rsid w:val="00486C85"/>
    <w:rsid w:val="0062707A"/>
    <w:rsid w:val="00631C88"/>
    <w:rsid w:val="00752369"/>
    <w:rsid w:val="00D15BD2"/>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Akapitzlist">
    <w:name w:val="List Paragraph"/>
    <w:basedOn w:val="Normalny"/>
    <w:uiPriority w:val="34"/>
    <w:qFormat/>
    <w:rsid w:val="00486C85"/>
    <w:pPr>
      <w:ind w:left="720"/>
      <w:contextualSpacing/>
    </w:pPr>
  </w:style>
  <w:style w:type="character" w:styleId="Hipercze">
    <w:name w:val="Hyperlink"/>
    <w:basedOn w:val="Domylnaczcionkaakapitu"/>
    <w:uiPriority w:val="99"/>
    <w:unhideWhenUsed/>
    <w:rsid w:val="00486C85"/>
    <w:rPr>
      <w:color w:val="0000FF" w:themeColor="hyperlink"/>
      <w:u w:val="single"/>
    </w:rPr>
  </w:style>
  <w:style w:type="character" w:customStyle="1" w:styleId="summary-span-value">
    <w:name w:val="summary-span-value"/>
    <w:basedOn w:val="Domylnaczcionkaakapitu"/>
    <w:rsid w:val="00486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Akapitzlist">
    <w:name w:val="List Paragraph"/>
    <w:basedOn w:val="Normalny"/>
    <w:uiPriority w:val="34"/>
    <w:qFormat/>
    <w:rsid w:val="00486C85"/>
    <w:pPr>
      <w:ind w:left="720"/>
      <w:contextualSpacing/>
    </w:pPr>
  </w:style>
  <w:style w:type="character" w:styleId="Hipercze">
    <w:name w:val="Hyperlink"/>
    <w:basedOn w:val="Domylnaczcionkaakapitu"/>
    <w:uiPriority w:val="99"/>
    <w:unhideWhenUsed/>
    <w:rsid w:val="00486C85"/>
    <w:rPr>
      <w:color w:val="0000FF" w:themeColor="hyperlink"/>
      <w:u w:val="single"/>
    </w:rPr>
  </w:style>
  <w:style w:type="character" w:customStyle="1" w:styleId="summary-span-value">
    <w:name w:val="summary-span-value"/>
    <w:basedOn w:val="Domylnaczcionkaakapitu"/>
    <w:rsid w:val="0048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p.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rp.org.pl" TargetMode="External"/><Relationship Id="rId4" Type="http://schemas.microsoft.com/office/2007/relationships/stylesWithEffects" Target="stylesWithEffects.xml"/><Relationship Id="rId9" Type="http://schemas.openxmlformats.org/officeDocument/2006/relationships/hyperlink" Target="http://www.warp.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0C7AD-72E4-437C-9DD1-B8C7D590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3795</Words>
  <Characters>22771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2</cp:revision>
  <dcterms:created xsi:type="dcterms:W3CDTF">2019-03-13T11:38:00Z</dcterms:created>
  <dcterms:modified xsi:type="dcterms:W3CDTF">2019-03-13T11:38:00Z</dcterms:modified>
</cp:coreProperties>
</file>