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453C" w:rsidRDefault="0057453C" w:rsidP="0057453C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</w:p>
    <w:p w:rsidR="0057453C" w:rsidRDefault="0057453C" w:rsidP="0057453C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LISTA KONTROLNA</w:t>
      </w:r>
    </w:p>
    <w:p w:rsidR="0057453C" w:rsidRDefault="0057453C" w:rsidP="0057453C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b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PRZEDSIĘBIORSTWO W TRUDNEJ SYTUACJI (ZAGROŻONE)</w:t>
      </w:r>
    </w:p>
    <w:p w:rsidR="0057453C" w:rsidRDefault="0057453C" w:rsidP="0057453C">
      <w:pPr>
        <w:suppressAutoHyphens/>
        <w:autoSpaceDN w:val="0"/>
        <w:spacing w:after="0" w:line="360" w:lineRule="auto"/>
        <w:jc w:val="center"/>
        <w:rPr>
          <w:rFonts w:ascii="Verdana" w:eastAsia="Times New Roman" w:hAnsi="Verdana" w:cs="Verdana"/>
          <w:sz w:val="16"/>
          <w:szCs w:val="16"/>
        </w:rPr>
      </w:pPr>
    </w:p>
    <w:p w:rsidR="0057453C" w:rsidRDefault="0057453C" w:rsidP="0057453C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Verdana"/>
          <w:b/>
          <w:sz w:val="16"/>
          <w:szCs w:val="16"/>
        </w:rPr>
      </w:pPr>
    </w:p>
    <w:p w:rsidR="0057453C" w:rsidRDefault="0057453C" w:rsidP="0057453C">
      <w:pPr>
        <w:tabs>
          <w:tab w:val="left" w:pos="142"/>
        </w:tabs>
        <w:suppressAutoHyphens/>
        <w:autoSpaceDN w:val="0"/>
        <w:spacing w:after="0"/>
        <w:jc w:val="center"/>
        <w:rPr>
          <w:rFonts w:ascii="Verdana" w:eastAsia="Times New Roman" w:hAnsi="Verdana" w:cs="Times New Roman"/>
          <w:sz w:val="16"/>
          <w:szCs w:val="16"/>
        </w:rPr>
      </w:pPr>
      <w:r>
        <w:rPr>
          <w:rFonts w:ascii="Verdana" w:eastAsia="Times New Roman" w:hAnsi="Verdana" w:cs="Verdana"/>
          <w:b/>
          <w:sz w:val="16"/>
          <w:szCs w:val="16"/>
        </w:rPr>
        <w:t>OKOLICZNOŚCI UZNANIA PRZEDSIĘBIORSTWA ZA ZNAJDUJĄCE SIĘ W TRUDNEJ SYTUACJI (ZAGROŻONE)</w:t>
      </w:r>
    </w:p>
    <w:p w:rsidR="0057453C" w:rsidRDefault="0057453C" w:rsidP="0057453C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  <w:proofErr w:type="gramStart"/>
      <w:r>
        <w:rPr>
          <w:rFonts w:ascii="Verdana" w:eastAsia="Times New Roman" w:hAnsi="Verdana"/>
          <w:sz w:val="14"/>
          <w:szCs w:val="16"/>
        </w:rPr>
        <w:t>(Jeżeli</w:t>
      </w:r>
      <w:proofErr w:type="gramEnd"/>
      <w:r>
        <w:rPr>
          <w:rFonts w:ascii="Verdana" w:eastAsia="Times New Roman" w:hAnsi="Verdana"/>
          <w:sz w:val="14"/>
          <w:szCs w:val="16"/>
        </w:rPr>
        <w:t xml:space="preserve"> zachodzi jakakolwiek z poniższych okoliczności przedsiębiorca powinien zostać uznany za przedsiębiorstwo w trudnej sytuacji (zagrożone))</w:t>
      </w:r>
    </w:p>
    <w:p w:rsidR="0057453C" w:rsidRDefault="0057453C" w:rsidP="0057453C">
      <w:pPr>
        <w:suppressAutoHyphens/>
        <w:autoSpaceDN w:val="0"/>
        <w:spacing w:after="0" w:line="240" w:lineRule="auto"/>
        <w:jc w:val="center"/>
        <w:rPr>
          <w:rFonts w:ascii="Verdana" w:eastAsia="Times New Roman" w:hAnsi="Verdana"/>
          <w:sz w:val="14"/>
          <w:szCs w:val="16"/>
        </w:rPr>
      </w:pPr>
    </w:p>
    <w:p w:rsidR="0057453C" w:rsidRDefault="0057453C" w:rsidP="0057453C">
      <w:pPr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sz w:val="8"/>
          <w:szCs w:val="16"/>
        </w:rPr>
      </w:pPr>
    </w:p>
    <w:tbl>
      <w:tblPr>
        <w:tblW w:w="1059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046"/>
        <w:gridCol w:w="2552"/>
      </w:tblGrid>
      <w:tr w:rsidR="0057453C" w:rsidTr="0057453C">
        <w:trPr>
          <w:trHeight w:val="1106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1)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 charakteryzującej się ograniczoną odpowiedzialnością wspólników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1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:</w:t>
            </w:r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subskrybowanego kapitału podstawowego utracono wskutek poniesionych strat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2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8" name="Prostokąt 2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8" o:spid="_x0000_s1026" style="position:absolute;margin-left:-1.85pt;margin-top:1.5pt;width:18pt;height:9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7" name="Prostokąt 2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7" o:spid="_x0000_s1026" style="position:absolute;margin-left:-1.8pt;margin-top:.45pt;width:18pt;height: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1DU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tuHVB86c&#10;sNSjLWUY/eOvn5HRISk0BKwJeB+2kGrEcOflI1KgeBJJDk6YYwc2YalCdsxyny5yq2Nkkg6ranFT&#10;UlMkhebzd2/JTpyiPl8OgPGz8pYlo+FA3cwii8MdxhF6huS8vNHtRhuTHdjvPhlgB0Gd3+Q1seM1&#10;zDg2NPzj+2qRmZ/E8JqizOs5ipTCWmA/PpUZEkzUVkcFY5rGTWKN+iSldr49kfTmi6N2ptE8G3A2&#10;dpORKNINGoEszzSuacau/Yz686lWvwE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BQjUNT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6" name="Prostokąt 2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6" o:spid="_x0000_s1026" style="position:absolute;margin-left:-2.1pt;margin-top:.55pt;width:18pt;height:9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wMU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NrxacOaE&#10;pR7tKMPoH3/9jIwOSaEhYE3Ah7CDVCOGey8fkQLFk0hycMKcOrAJSxWyU5b7fJVbnSKTdFhVy0VJ&#10;TZEUms/fvSU7cYr6cjkAxk/KW5aMhgN1M4ssjvcYR+gFkvPyRrdbbUx24LD/aIAdBXV+m9fEjrcw&#10;49jQ8A/vq2VmfhLDW4oyr/9RpBQ2AvvxqcyQYKK2OioY0zRuEmvUJym19+2ZpDefHbUzjebFgIux&#10;n4xEkW7QCGR5pnFNM3brZ9SfT7X+DQ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DdjAxT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57453C" w:rsidTr="0057453C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2) W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przypadku spółki, w której przynajmniej niektórzy wspólnicy ponoszą nieograniczoną odpowiedzialność za długi spółki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3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więcej niż połowę kapitału spółki według dokumentów księgowych utracono wskutek poniesionych strat?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33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5" name="Prostokąt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5" o:spid="_x0000_s1026" style="position:absolute;margin-left:-1.85pt;margin-top:1.5pt;width:18pt;height:9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pYeP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P7wnO3GK+nw5AMbPyluWjIYDdTOLLA73GEfoGZLz8ka3G21MdmC/+2SAHQR1fpPXxI7X&#10;MOPY0PCPN9UiMz+L4TVFmddLFCmFtcB+fCozJJiorY4KxjSNm8Qa9UlK7Xx7IunNF0ftTKN5NuBs&#10;7CYjUaQbNAJZnmlc04xd+xn151OtfgM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E6WHj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4" name="Prostokąt 2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4" o:spid="_x0000_s1026" style="position:absolute;margin-left:-1.8pt;margin-top:.45pt;width:18pt;height: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5dRPxQEAAJwDAAAOAAAAZHJzL2Uyb0RvYy54bWysU81u2zAMvg/YOwi6L3a8rs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b96TnThFfb4cAONn5S1LRsOBuplFFod7jCP0DMl5eaPbjTYmO7DffTLADoI6v8lrYsdr&#10;mHFsaPjHD9UiMz+L4TVFmddLFCmFtcB+fCozJJiorY4KxjSNm8Qa9UlK7Xx7IunNF0ftTKN5NuBs&#10;7CYjUaQbNAJZnmlc04xd+xn151OtfgM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DDl1E/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23" name="Prostokąt 2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3" o:spid="_x0000_s1026" style="position:absolute;margin-left:-2.1pt;margin-top:.55pt;width:18pt;height: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L/9jxQEAAJwDAAAOAAAAZHJzL2Uyb0RvYy54bWysU81u2zAMvg/YOwi6L3bcr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w2vbjhz&#10;wlKPtpRh9E+/fkZGh6TQELAm4EPYQqoRw72XT0iB4lkkOThhjh3YhKUK2THLfbrIrY6RSTqsqsVt&#10;SU2RFJrP39+QnThFfb4cAONn5S1LRsOBuplFFod7jCP0DMl5eaPbjTYmO7DffTLADoI6v8lrYsdr&#10;mHFsaPjHD9UiMz+L4TVFmddLFCmFtcB+fCozJJiorY4KxjSNm8Qa9UlK7Xx7IunNF0ftTKN5NuBs&#10;7CYjUaQbNAJZnmlc04xd+xn151OtfgM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aL/9j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57453C" w:rsidTr="0057453C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3)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przedsiębiorstwo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t xml:space="preserve"> </w:t>
            </w:r>
            <w:r>
              <w:rPr>
                <w:rFonts w:ascii="Verdana" w:eastAsia="Times New Roman" w:hAnsi="Verdana" w:cs="Verdana"/>
                <w:sz w:val="16"/>
                <w:szCs w:val="16"/>
                <w:vertAlign w:val="superscript"/>
              </w:rPr>
              <w:footnoteReference w:id="4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2" name="Prostokąt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2" o:spid="_x0000_s1026" style="position:absolute;margin-left:-1.85pt;margin-top:1.5pt;width:18pt;height:9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b6yjxQ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VZw5&#10;YalHW8ow+uefPyKjQ1JoCFgT8ClsIdWI4dHLZ6RA8SqSHJwwxw5swlKF7JjlPl3kVsfIJB1W1eK2&#10;pKZICs3n79+RnThFfb4cAOOD8pYlo+FA3cwii8MjxhF6huS8vNHtRhuTHdjv7g2wg6DOb/Ka2PEa&#10;ZhwbGv7xQ7XIzK9ieE1R5vU3ipTCWmA/PpUZEkzUVkcFY5rGTWKN+iSldr49kfTmk6N2ptE8G3A2&#10;dpORKNINGoEszzSuacau/Yx6+VSrX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OW+so8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21" name="Prostokąt 2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1" o:spid="_x0000_s1026" style="position:absolute;margin-left:-1.8pt;margin-top:.45pt;width:18pt;height: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HakoO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</w:tc>
      </w:tr>
      <w:tr w:rsidR="0057453C" w:rsidTr="0057453C">
        <w:trPr>
          <w:trHeight w:val="911"/>
        </w:trPr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4) Czy</w:t>
            </w:r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w przypadku przedsiębiorstwa, które nie jest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5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: </w:t>
            </w:r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Czy w ciągu ostatnich dwóch </w: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>lat:</w:t>
            </w:r>
            <w:proofErr w:type="gramEnd"/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 xml:space="preserve">- stosunek księgowej wartości kapitału obcego do księgowej wartości kapitału przedsiębiorstwa był większy niż 7,5; </w:t>
            </w:r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proofErr w:type="gramStart"/>
            <w:r>
              <w:rPr>
                <w:rFonts w:ascii="Verdana" w:eastAsia="Times New Roman" w:hAnsi="Verdana"/>
                <w:sz w:val="16"/>
                <w:szCs w:val="16"/>
              </w:rPr>
              <w:t>oraz</w:t>
            </w:r>
            <w:proofErr w:type="gramEnd"/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/>
                <w:sz w:val="16"/>
                <w:szCs w:val="16"/>
              </w:rPr>
              <w:t>- wskaźnik pokrycia odsetek do EBITDA tego przedsiębiorstwa wynosił poniżej 1,0?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20" name="Prostokąt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20" o:spid="_x0000_s1026" style="position:absolute;margin-left:-1.85pt;margin-top:1.5pt;width:18pt;height:9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6Xv4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9" name="Prostokąt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9" o:spid="_x0000_s1026" style="position:absolute;margin-left:-1.8pt;margin-top:.45pt;width:18pt;height: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36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8" name="Prostokąt 1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8" o:spid="_x0000_s1026" style="position:absolute;margin-left:-2.1pt;margin-top:.55pt;width:18pt;height:9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 dotyczy</w:t>
            </w:r>
          </w:p>
        </w:tc>
      </w:tr>
      <w:tr w:rsidR="0057453C" w:rsidTr="0057453C">
        <w:tc>
          <w:tcPr>
            <w:tcW w:w="80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 w:cs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5) W przypadku MŚP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6"/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, które istnieje krócej niż trzy lata:</w:t>
            </w:r>
          </w:p>
          <w:p w:rsidR="0057453C" w:rsidRDefault="0057453C">
            <w:pPr>
              <w:suppressAutoHyphens/>
              <w:autoSpaceDN w:val="0"/>
              <w:spacing w:after="0"/>
              <w:jc w:val="both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rFonts w:ascii="Verdana" w:eastAsia="Times New Roman" w:hAnsi="Verdana" w:cs="Verdana"/>
                <w:sz w:val="16"/>
                <w:szCs w:val="16"/>
              </w:rPr>
              <w:t>Czy MŚP jest przedmiotem zbiorowego postępowania upadłościowego lub zgodnie z prawem krajowym spełnia kryteria objęcia zbiorowym postępowaniem upadłościowym na wniosek wierzycieli?</w:t>
            </w:r>
            <w:r>
              <w:rPr>
                <w:rFonts w:ascii="Verdana" w:eastAsia="Times New Roman" w:hAnsi="Verdana"/>
                <w:sz w:val="16"/>
                <w:szCs w:val="16"/>
                <w:vertAlign w:val="superscript"/>
              </w:rPr>
              <w:footnoteReference w:id="7"/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0528" behindDoc="0" locked="0" layoutInCell="1" allowOverlap="1">
                      <wp:simplePos x="0" y="0"/>
                      <wp:positionH relativeFrom="column">
                        <wp:posOffset>-23495</wp:posOffset>
                      </wp:positionH>
                      <wp:positionV relativeFrom="paragraph">
                        <wp:posOffset>19050</wp:posOffset>
                      </wp:positionV>
                      <wp:extent cx="228600" cy="114300"/>
                      <wp:effectExtent l="0" t="0" r="19050" b="19050"/>
                      <wp:wrapNone/>
                      <wp:docPr id="17" name="Prostokąt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7" o:spid="_x0000_s1026" style="position:absolute;margin-left:-1.85pt;margin-top:1.5pt;width:18pt;height:9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Tak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Times New Roman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1552" behindDoc="0" locked="0" layoutInCell="1" allowOverlap="1">
                      <wp:simplePos x="0" y="0"/>
                      <wp:positionH relativeFrom="column">
                        <wp:posOffset>-22860</wp:posOffset>
                      </wp:positionH>
                      <wp:positionV relativeFrom="paragraph">
                        <wp:posOffset>5715</wp:posOffset>
                      </wp:positionV>
                      <wp:extent cx="228600" cy="114300"/>
                      <wp:effectExtent l="0" t="0" r="19050" b="19050"/>
                      <wp:wrapNone/>
                      <wp:docPr id="16" name="Prostokąt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6" o:spid="_x0000_s1026" style="position:absolute;margin-left:-1.8pt;margin-top:.45pt;width:18pt;height:9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</w:p>
          <w:p w:rsidR="0057453C" w:rsidRDefault="0057453C">
            <w:pPr>
              <w:suppressAutoHyphens/>
              <w:autoSpaceDN w:val="0"/>
              <w:spacing w:after="0" w:line="240" w:lineRule="auto"/>
              <w:ind w:left="499"/>
              <w:rPr>
                <w:rFonts w:ascii="Verdana" w:eastAsia="Times New Roman" w:hAnsi="Verdana" w:cs="Verdana"/>
                <w:sz w:val="16"/>
                <w:szCs w:val="16"/>
              </w:rPr>
            </w:pPr>
          </w:p>
          <w:p w:rsidR="0057453C" w:rsidRDefault="0057453C">
            <w:pPr>
              <w:suppressAutoHyphens/>
              <w:autoSpaceDN w:val="0"/>
              <w:spacing w:after="0" w:line="360" w:lineRule="auto"/>
              <w:rPr>
                <w:rFonts w:ascii="Verdana" w:eastAsia="Times New Roman" w:hAnsi="Verdana"/>
                <w:sz w:val="16"/>
                <w:szCs w:val="16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-26670</wp:posOffset>
                      </wp:positionH>
                      <wp:positionV relativeFrom="paragraph">
                        <wp:posOffset>6985</wp:posOffset>
                      </wp:positionV>
                      <wp:extent cx="228600" cy="114300"/>
                      <wp:effectExtent l="0" t="0" r="19050" b="19050"/>
                      <wp:wrapNone/>
                      <wp:docPr id="15" name="Prostokąt 1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228600" cy="1143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8">
                                <a:solidFill>
                                  <a:srgbClr val="000000"/>
                                </a:solidFill>
                                <a:prstDash val="solid"/>
                                <a:miter/>
                              </a:ln>
                            </wps:spPr>
                            <wps:bodyPr lIns="0" tIns="0" rIns="0" bIns="0"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Prostokąt 15" o:spid="_x0000_s1026" style="position:absolute;margin-left:-2.1pt;margin-top:.55pt;width:18pt;height:9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" strokeweight=".26467mm">
                      <v:path arrowok="t"/>
                      <v:textbox inset="0,0,0,0"/>
                    </v:rect>
                  </w:pict>
                </mc:Fallback>
              </mc:AlternateContent>
            </w:r>
            <w:proofErr w:type="gramStart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Nie    </w:t>
            </w:r>
            <w:r>
              <w:rPr>
                <w:rFonts w:ascii="Verdana" w:eastAsia="Times New Roman" w:hAnsi="Verdana" w:cs="Verdana"/>
                <w:sz w:val="2"/>
                <w:szCs w:val="16"/>
              </w:rPr>
              <w:t xml:space="preserve"> </w:t>
            </w:r>
            <w:proofErr w:type="spellStart"/>
            <w:r>
              <w:rPr>
                <w:rFonts w:ascii="Verdana" w:eastAsia="Times New Roman" w:hAnsi="Verdana" w:cs="Verdana"/>
                <w:sz w:val="16"/>
                <w:szCs w:val="16"/>
              </w:rPr>
              <w:t>Nie</w:t>
            </w:r>
            <w:proofErr w:type="spellEnd"/>
            <w:proofErr w:type="gramEnd"/>
            <w:r>
              <w:rPr>
                <w:rFonts w:ascii="Verdana" w:eastAsia="Times New Roman" w:hAnsi="Verdana" w:cs="Verdana"/>
                <w:sz w:val="16"/>
                <w:szCs w:val="16"/>
              </w:rPr>
              <w:t xml:space="preserve"> dotyczy</w:t>
            </w:r>
            <w:r>
              <w:rPr>
                <w:rFonts w:ascii="Verdana" w:eastAsia="Times New Roman" w:hAnsi="Verdana"/>
                <w:sz w:val="16"/>
                <w:szCs w:val="16"/>
              </w:rPr>
              <w:t xml:space="preserve"> </w:t>
            </w:r>
          </w:p>
        </w:tc>
      </w:tr>
    </w:tbl>
    <w:p w:rsidR="0057453C" w:rsidRDefault="0057453C" w:rsidP="0057453C">
      <w:pPr>
        <w:tabs>
          <w:tab w:val="left" w:pos="2565"/>
        </w:tabs>
        <w:suppressAutoHyphens/>
        <w:autoSpaceDN w:val="0"/>
        <w:spacing w:after="0" w:line="240" w:lineRule="auto"/>
        <w:rPr>
          <w:rFonts w:ascii="Verdana" w:eastAsia="Times New Roman" w:hAnsi="Verdana" w:cs="Verdana"/>
          <w:b/>
          <w:bCs/>
          <w:sz w:val="16"/>
          <w:szCs w:val="16"/>
        </w:rPr>
      </w:pPr>
    </w:p>
    <w:p w:rsidR="0057453C" w:rsidRDefault="0057453C" w:rsidP="0057453C">
      <w:pPr>
        <w:rPr>
          <w:rFonts w:ascii="Calibri" w:eastAsia="Calibri" w:hAnsi="Calibri" w:cs="Times New Roman"/>
          <w:lang w:eastAsia="en-US"/>
        </w:rPr>
      </w:pPr>
    </w:p>
    <w:p w:rsidR="0057453C" w:rsidRDefault="0057453C" w:rsidP="0057453C"/>
    <w:p w:rsidR="0057453C" w:rsidRDefault="0057453C" w:rsidP="0057453C"/>
    <w:p w:rsidR="0057453C" w:rsidRDefault="0057453C" w:rsidP="0057453C"/>
    <w:p w:rsidR="0057453C" w:rsidRDefault="0057453C" w:rsidP="0057453C"/>
    <w:p w:rsidR="0057453C" w:rsidRDefault="0057453C" w:rsidP="0057453C"/>
    <w:p w:rsidR="0057453C" w:rsidRDefault="0057453C" w:rsidP="0057453C">
      <w:bookmarkStart w:id="0" w:name="_GoBack"/>
      <w:bookmarkEnd w:id="0"/>
    </w:p>
    <w:sectPr w:rsidR="0057453C" w:rsidSect="00A76FE4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555" w:right="707" w:bottom="1417" w:left="709" w:header="426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8078A" w:rsidRDefault="0048078A" w:rsidP="00A76FE4">
      <w:pPr>
        <w:spacing w:after="0" w:line="240" w:lineRule="auto"/>
      </w:pPr>
      <w:r>
        <w:separator/>
      </w:r>
    </w:p>
  </w:endnote>
  <w:end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3360" behindDoc="0" locked="0" layoutInCell="1" allowOverlap="1" wp14:anchorId="3A64BB9C" wp14:editId="457E3127">
          <wp:simplePos x="0" y="0"/>
          <wp:positionH relativeFrom="margin">
            <wp:align>center</wp:align>
          </wp:positionH>
          <wp:positionV relativeFrom="paragraph">
            <wp:posOffset>-75565</wp:posOffset>
          </wp:positionV>
          <wp:extent cx="7282180" cy="859790"/>
          <wp:effectExtent l="19050" t="0" r="0" b="0"/>
          <wp:wrapSquare wrapText="bothSides"/>
          <wp:docPr id="5" name="Obraz 4" descr="STOPKA  jeremie 2 CB A4 pion 2018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 jeremie 2 CB A4 pion 2018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A76FE4" w:rsidRDefault="00A76FE4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7B5C4E">
    <w:pPr>
      <w:pStyle w:val="Stopka"/>
    </w:pPr>
    <w:r>
      <w:rPr>
        <w:noProof/>
      </w:rPr>
      <w:drawing>
        <wp:anchor distT="0" distB="0" distL="114300" distR="114300" simplePos="0" relativeHeight="251662336" behindDoc="0" locked="0" layoutInCell="1" allowOverlap="1" wp14:anchorId="6D7357D7" wp14:editId="7CFDB749">
          <wp:simplePos x="0" y="0"/>
          <wp:positionH relativeFrom="margin">
            <wp:align>center</wp:align>
          </wp:positionH>
          <wp:positionV relativeFrom="paragraph">
            <wp:posOffset>-245745</wp:posOffset>
          </wp:positionV>
          <wp:extent cx="7282180" cy="859790"/>
          <wp:effectExtent l="19050" t="0" r="0" b="0"/>
          <wp:wrapSquare wrapText="bothSides"/>
          <wp:docPr id="1" name="Obraz 0" descr="STOPKA jeremie 2 CB A4 pion 2018 1 page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TOPKA jeremie 2 CB A4 pion 2018 1 page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8078A" w:rsidRDefault="0048078A" w:rsidP="00A76FE4">
      <w:pPr>
        <w:spacing w:after="0" w:line="240" w:lineRule="auto"/>
      </w:pPr>
      <w:r>
        <w:separator/>
      </w:r>
    </w:p>
  </w:footnote>
  <w:footnote w:type="continuationSeparator" w:id="0">
    <w:p w:rsidR="0048078A" w:rsidRDefault="0048078A" w:rsidP="00A76FE4">
      <w:pPr>
        <w:spacing w:after="0" w:line="240" w:lineRule="auto"/>
      </w:pPr>
      <w:r>
        <w:continuationSeparator/>
      </w:r>
    </w:p>
  </w:footnote>
  <w:footnote w:id="1">
    <w:p w:rsidR="0057453C" w:rsidRDefault="0057453C" w:rsidP="0057453C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 do dyrektywy Parlamentu Europejskiego i Rady 2013/34/UE z dnia 26 czerwca 2013 r. w sprawie rocznych sprawozdań finansowych, skonsolidowanych sprawozdań finansowych i powiązanych sprawozdań niektórych rodzajów jednostek, zmieniającej dyrektywę Parlamentu Europejskiego i Rady 2006/43/WE oraz uchylającej dyrektywy Rady 78/660/</w:t>
      </w:r>
      <w:proofErr w:type="gramStart"/>
      <w:r>
        <w:rPr>
          <w:rFonts w:ascii="Verdana" w:hAnsi="Verdana"/>
          <w:sz w:val="14"/>
          <w:szCs w:val="16"/>
        </w:rPr>
        <w:t>EWG              i</w:t>
      </w:r>
      <w:proofErr w:type="gramEnd"/>
      <w:r>
        <w:rPr>
          <w:rFonts w:ascii="Verdana" w:hAnsi="Verdana"/>
          <w:sz w:val="14"/>
          <w:szCs w:val="16"/>
        </w:rPr>
        <w:t xml:space="preserve"> 83/349/EWG (Dz.U. L 182 z 29.6.2013, </w:t>
      </w:r>
      <w:proofErr w:type="gramStart"/>
      <w:r>
        <w:rPr>
          <w:rFonts w:ascii="Verdana" w:hAnsi="Verdana"/>
          <w:sz w:val="14"/>
          <w:szCs w:val="16"/>
        </w:rPr>
        <w:t>s</w:t>
      </w:r>
      <w:proofErr w:type="gramEnd"/>
      <w:r>
        <w:rPr>
          <w:rFonts w:ascii="Verdana" w:hAnsi="Verdana"/>
          <w:sz w:val="14"/>
          <w:szCs w:val="16"/>
        </w:rPr>
        <w:t>. 19).</w:t>
      </w:r>
    </w:p>
  </w:footnote>
  <w:footnote w:id="2">
    <w:p w:rsidR="0057453C" w:rsidRDefault="0057453C" w:rsidP="0057453C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Ma to miejsce w przypadku, gdy odliczenie poniesionych strat z kapitałów rezerwowych (i z wszystkich innych elementów ogólnie </w:t>
      </w:r>
      <w:proofErr w:type="gramStart"/>
      <w:r>
        <w:rPr>
          <w:rFonts w:ascii="Verdana" w:hAnsi="Verdana"/>
          <w:sz w:val="14"/>
          <w:szCs w:val="16"/>
        </w:rPr>
        <w:t>uznawanych     za</w:t>
      </w:r>
      <w:proofErr w:type="gramEnd"/>
      <w:r>
        <w:rPr>
          <w:rFonts w:ascii="Verdana" w:hAnsi="Verdana"/>
          <w:sz w:val="14"/>
          <w:szCs w:val="16"/>
        </w:rPr>
        <w:t xml:space="preserve"> część funduszy własnych spółki) prowadzi do ujemnego wyniku przekraczającego połowę subskrybowanego kapitału podstawowego.</w:t>
      </w:r>
    </w:p>
  </w:footnote>
  <w:footnote w:id="3">
    <w:p w:rsidR="0057453C" w:rsidRDefault="0057453C" w:rsidP="0057453C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Dotyczy to w szczególności rodzajów spółek wymienionych w załączniku II do dyrektywy 2013/34/UE (wskazanej w przypisie nr 1 powyżej).</w:t>
      </w:r>
    </w:p>
  </w:footnote>
  <w:footnote w:id="4">
    <w:p w:rsidR="0057453C" w:rsidRDefault="0057453C" w:rsidP="0057453C">
      <w:pPr>
        <w:pStyle w:val="Tekstprzypisudolnego"/>
        <w:jc w:val="both"/>
        <w:rPr>
          <w:rFonts w:ascii="Verdana" w:hAnsi="Verdana"/>
          <w:color w:val="FF0000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rozumieniu ustawy z dnia 28 lutego 2003 r. – Prawo upadłościowe (</w:t>
      </w:r>
      <w:proofErr w:type="spellStart"/>
      <w:r>
        <w:rPr>
          <w:rFonts w:ascii="Verdana" w:hAnsi="Verdana"/>
          <w:sz w:val="14"/>
          <w:szCs w:val="16"/>
        </w:rPr>
        <w:t>t.j</w:t>
      </w:r>
      <w:proofErr w:type="spellEnd"/>
      <w:r>
        <w:rPr>
          <w:rFonts w:ascii="Verdana" w:hAnsi="Verdana"/>
          <w:sz w:val="14"/>
          <w:szCs w:val="16"/>
        </w:rPr>
        <w:t xml:space="preserve">. 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233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 xml:space="preserve">.) przy uwzględnieniu ustawy z dnia 15 maja 2015r. – Prawo restrukturyzacyjne (Dz. U. </w:t>
      </w:r>
      <w:proofErr w:type="gramStart"/>
      <w:r>
        <w:rPr>
          <w:rFonts w:ascii="Verdana" w:hAnsi="Verdana"/>
          <w:sz w:val="14"/>
          <w:szCs w:val="16"/>
        </w:rPr>
        <w:t>z</w:t>
      </w:r>
      <w:proofErr w:type="gramEnd"/>
      <w:r>
        <w:rPr>
          <w:rFonts w:ascii="Verdana" w:hAnsi="Verdana"/>
          <w:sz w:val="14"/>
          <w:szCs w:val="16"/>
        </w:rPr>
        <w:t xml:space="preserve"> 2015 r. poz. 978 z </w:t>
      </w:r>
      <w:proofErr w:type="spellStart"/>
      <w:r>
        <w:rPr>
          <w:rFonts w:ascii="Verdana" w:hAnsi="Verdana"/>
          <w:sz w:val="14"/>
          <w:szCs w:val="16"/>
        </w:rPr>
        <w:t>późn</w:t>
      </w:r>
      <w:proofErr w:type="spellEnd"/>
      <w:r>
        <w:rPr>
          <w:rFonts w:ascii="Verdana" w:hAnsi="Verdana"/>
          <w:sz w:val="14"/>
          <w:szCs w:val="16"/>
        </w:rPr>
        <w:t xml:space="preserve">. </w:t>
      </w:r>
      <w:proofErr w:type="gramStart"/>
      <w:r>
        <w:rPr>
          <w:rFonts w:ascii="Verdana" w:hAnsi="Verdana"/>
          <w:sz w:val="14"/>
          <w:szCs w:val="16"/>
        </w:rPr>
        <w:t>zm</w:t>
      </w:r>
      <w:proofErr w:type="gramEnd"/>
      <w:r>
        <w:rPr>
          <w:rFonts w:ascii="Verdana" w:hAnsi="Verdana"/>
          <w:sz w:val="14"/>
          <w:szCs w:val="16"/>
        </w:rPr>
        <w:t>.)</w:t>
      </w:r>
    </w:p>
  </w:footnote>
  <w:footnote w:id="5">
    <w:p w:rsidR="0057453C" w:rsidRDefault="0057453C" w:rsidP="0057453C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Mikro, małe lub średnie przedsiębiorstwo w rozumieniu przepisów Załącznika nr I do Rozporządzenia Komisji (UE) nr 651/2014 z dnia 17 czerwca 2014 r.</w:t>
      </w:r>
    </w:p>
  </w:footnote>
  <w:footnote w:id="6">
    <w:p w:rsidR="0057453C" w:rsidRDefault="0057453C" w:rsidP="0057453C">
      <w:pPr>
        <w:pStyle w:val="Tekstprzypisudolnego"/>
        <w:jc w:val="both"/>
        <w:rPr>
          <w:rFonts w:ascii="Verdana" w:hAnsi="Verdana"/>
          <w:sz w:val="14"/>
          <w:szCs w:val="16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</w:t>
      </w:r>
      <w:proofErr w:type="spellStart"/>
      <w:proofErr w:type="gramStart"/>
      <w:r>
        <w:rPr>
          <w:rFonts w:ascii="Verdana" w:hAnsi="Verdana"/>
          <w:sz w:val="14"/>
          <w:szCs w:val="16"/>
        </w:rPr>
        <w:t>j</w:t>
      </w:r>
      <w:proofErr w:type="gramEnd"/>
      <w:r>
        <w:rPr>
          <w:rFonts w:ascii="Verdana" w:hAnsi="Verdana"/>
          <w:sz w:val="14"/>
          <w:szCs w:val="16"/>
        </w:rPr>
        <w:t>.w</w:t>
      </w:r>
      <w:proofErr w:type="spellEnd"/>
      <w:r>
        <w:rPr>
          <w:rFonts w:ascii="Verdana" w:hAnsi="Verdana"/>
          <w:sz w:val="14"/>
          <w:szCs w:val="16"/>
        </w:rPr>
        <w:t>.</w:t>
      </w:r>
    </w:p>
  </w:footnote>
  <w:footnote w:id="7">
    <w:p w:rsidR="0057453C" w:rsidRDefault="0057453C" w:rsidP="0057453C">
      <w:pPr>
        <w:pStyle w:val="Tekstprzypisudolnego"/>
        <w:jc w:val="both"/>
        <w:rPr>
          <w:color w:val="FF0000"/>
        </w:rPr>
      </w:pPr>
      <w:r>
        <w:rPr>
          <w:rStyle w:val="Odwoanieprzypisudolnego"/>
          <w:rFonts w:ascii="Verdana" w:hAnsi="Verdana"/>
          <w:sz w:val="14"/>
          <w:szCs w:val="16"/>
        </w:rPr>
        <w:footnoteRef/>
      </w:r>
      <w:r>
        <w:rPr>
          <w:rFonts w:ascii="Verdana" w:hAnsi="Verdana"/>
          <w:sz w:val="14"/>
          <w:szCs w:val="16"/>
        </w:rPr>
        <w:t xml:space="preserve"> W przypadku odpowiedzi NIE, danego przedsiębiorstwa MŚP, które istnieje krócej niż trzy lata, nie uznaje się za znajdujące się w trudnej sytuacji.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A76FE4">
    <w:pPr>
      <w:pStyle w:val="Nagwek"/>
    </w:pPr>
  </w:p>
  <w:p w:rsidR="00A76FE4" w:rsidRDefault="00A76FE4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6FE4" w:rsidRDefault="0023692B">
    <w:pPr>
      <w:pStyle w:val="Nagwek"/>
    </w:pPr>
    <w:r>
      <w:rPr>
        <w:noProof/>
      </w:rPr>
      <w:drawing>
        <wp:anchor distT="0" distB="0" distL="114300" distR="114300" simplePos="0" relativeHeight="251664384" behindDoc="0" locked="0" layoutInCell="1" allowOverlap="1" wp14:anchorId="15308B13" wp14:editId="02540C95">
          <wp:simplePos x="0" y="0"/>
          <wp:positionH relativeFrom="margin">
            <wp:align>center</wp:align>
          </wp:positionH>
          <wp:positionV relativeFrom="paragraph">
            <wp:posOffset>-216535</wp:posOffset>
          </wp:positionV>
          <wp:extent cx="7282180" cy="859790"/>
          <wp:effectExtent l="19050" t="0" r="0" b="0"/>
          <wp:wrapSquare wrapText="bothSides"/>
          <wp:docPr id="3" name="Obraz 2" descr="naglowek  kuj pom przedsiebiorcze c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glowek  kuj pom przedsiebiorcze cb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282180" cy="85979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6FE4"/>
    <w:rsid w:val="001B2B7B"/>
    <w:rsid w:val="001C6D42"/>
    <w:rsid w:val="0023692B"/>
    <w:rsid w:val="002D3859"/>
    <w:rsid w:val="00376750"/>
    <w:rsid w:val="003864B6"/>
    <w:rsid w:val="003D5A7D"/>
    <w:rsid w:val="0048078A"/>
    <w:rsid w:val="00547FA7"/>
    <w:rsid w:val="0057453C"/>
    <w:rsid w:val="005F3B22"/>
    <w:rsid w:val="007B1B93"/>
    <w:rsid w:val="007B5C4E"/>
    <w:rsid w:val="007F53FB"/>
    <w:rsid w:val="009B41D0"/>
    <w:rsid w:val="00A76FE4"/>
    <w:rsid w:val="00C811C0"/>
    <w:rsid w:val="00C93E03"/>
    <w:rsid w:val="00CA3C04"/>
    <w:rsid w:val="00CB3B1C"/>
    <w:rsid w:val="00D02464"/>
    <w:rsid w:val="00DA5E5D"/>
    <w:rsid w:val="00E12CF4"/>
    <w:rsid w:val="00E3361F"/>
    <w:rsid w:val="00E444EE"/>
    <w:rsid w:val="00EB5B57"/>
    <w:rsid w:val="00ED1298"/>
    <w:rsid w:val="00FD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5745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5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57453C"/>
    <w:rPr>
      <w:rFonts w:ascii="Times New Roman" w:hAnsi="Times New Roman" w:cs="Times New Roman" w:hint="default"/>
      <w:position w:val="0"/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76FE4"/>
  </w:style>
  <w:style w:type="paragraph" w:styleId="Stopka">
    <w:name w:val="footer"/>
    <w:basedOn w:val="Normalny"/>
    <w:link w:val="StopkaZnak"/>
    <w:uiPriority w:val="99"/>
    <w:unhideWhenUsed/>
    <w:rsid w:val="00A76F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76FE4"/>
  </w:style>
  <w:style w:type="paragraph" w:styleId="Tekstdymka">
    <w:name w:val="Balloon Text"/>
    <w:basedOn w:val="Normalny"/>
    <w:link w:val="TekstdymkaZnak"/>
    <w:uiPriority w:val="99"/>
    <w:semiHidden/>
    <w:unhideWhenUsed/>
    <w:rsid w:val="00A76F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6FE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semiHidden/>
    <w:unhideWhenUsed/>
    <w:rsid w:val="0057453C"/>
    <w:pPr>
      <w:suppressAutoHyphens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57453C"/>
    <w:rPr>
      <w:rFonts w:ascii="Times New Roman" w:eastAsia="Times New Roman" w:hAnsi="Times New Roman" w:cs="Times New Roman"/>
      <w:sz w:val="20"/>
      <w:szCs w:val="20"/>
    </w:rPr>
  </w:style>
  <w:style w:type="character" w:styleId="Odwoanieprzypisudolnego">
    <w:name w:val="footnote reference"/>
    <w:semiHidden/>
    <w:unhideWhenUsed/>
    <w:rsid w:val="0057453C"/>
    <w:rPr>
      <w:rFonts w:ascii="Times New Roman" w:hAnsi="Times New Roman" w:cs="Times New Roman" w:hint="default"/>
      <w:position w:val="0"/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83645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978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50A31A7-6A18-4C1C-A1D1-A46B772E19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225</Words>
  <Characters>1356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Artur Nosowicz</dc:creator>
  <cp:lastModifiedBy>Monika Kurkowska</cp:lastModifiedBy>
  <cp:revision>3</cp:revision>
  <dcterms:created xsi:type="dcterms:W3CDTF">2018-02-27T13:09:00Z</dcterms:created>
  <dcterms:modified xsi:type="dcterms:W3CDTF">2018-02-27T13:32:00Z</dcterms:modified>
</cp:coreProperties>
</file>