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F427" w14:textId="77777777" w:rsidR="000F6603" w:rsidRDefault="00E906D6" w:rsidP="00E906D6">
      <w:pPr>
        <w:keepNext/>
        <w:tabs>
          <w:tab w:val="num" w:pos="502"/>
        </w:tabs>
        <w:suppressAutoHyphens/>
        <w:spacing w:after="0" w:line="240" w:lineRule="auto"/>
        <w:ind w:left="502" w:hanging="360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</w:pP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 xml:space="preserve">                    </w:t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  <w:r w:rsidRPr="002C7C1A">
        <w:rPr>
          <w:rFonts w:ascii="Times New Roman" w:eastAsia="Times New Roman" w:hAnsi="Times New Roman" w:cs="Times New Roman"/>
          <w:bCs/>
          <w:sz w:val="18"/>
          <w:szCs w:val="20"/>
          <w:lang w:eastAsia="ar-SA"/>
        </w:rPr>
        <w:tab/>
      </w:r>
    </w:p>
    <w:p w14:paraId="5CF782A0" w14:textId="2F2A1C21" w:rsidR="00E906D6" w:rsidRPr="002C7C1A" w:rsidRDefault="002C7C1A" w:rsidP="00E906D6">
      <w:pPr>
        <w:keepNext/>
        <w:tabs>
          <w:tab w:val="num" w:pos="502"/>
        </w:tabs>
        <w:suppressAutoHyphens/>
        <w:spacing w:after="0" w:line="240" w:lineRule="auto"/>
        <w:ind w:left="502" w:hanging="360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2C7C1A">
        <w:rPr>
          <w:rFonts w:ascii="Verdana" w:eastAsia="Calibri" w:hAnsi="Verdana" w:cs="Times New Roman"/>
          <w:spacing w:val="-2"/>
          <w:sz w:val="16"/>
          <w:szCs w:val="16"/>
        </w:rPr>
        <w:t>…</w:t>
      </w:r>
      <w:r w:rsidR="00E70B3C">
        <w:rPr>
          <w:rFonts w:ascii="Verdana" w:eastAsia="Calibri" w:hAnsi="Verdana" w:cs="Times New Roman"/>
          <w:spacing w:val="-2"/>
          <w:sz w:val="16"/>
          <w:szCs w:val="16"/>
        </w:rPr>
        <w:t>…………………………….</w:t>
      </w:r>
      <w:r w:rsidRPr="002C7C1A">
        <w:rPr>
          <w:rFonts w:ascii="Verdana" w:eastAsia="Calibri" w:hAnsi="Verdana" w:cs="Times New Roman"/>
          <w:spacing w:val="-2"/>
          <w:sz w:val="16"/>
          <w:szCs w:val="16"/>
        </w:rPr>
        <w:t>………………………</w:t>
      </w:r>
    </w:p>
    <w:p w14:paraId="1E5B13F6" w14:textId="77777777" w:rsidR="00E906D6" w:rsidRPr="00E906D6" w:rsidRDefault="00E906D6" w:rsidP="00CD774C">
      <w:pPr>
        <w:keepNext/>
        <w:spacing w:after="240" w:line="240" w:lineRule="auto"/>
        <w:jc w:val="center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E906D6">
        <w:rPr>
          <w:rFonts w:ascii="Verdana" w:eastAsia="Times New Roman" w:hAnsi="Verdana" w:cs="Times New Roman"/>
          <w:bCs/>
          <w:sz w:val="16"/>
          <w:szCs w:val="16"/>
        </w:rPr>
        <w:t xml:space="preserve">                    </w:t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ab/>
        <w:t xml:space="preserve">             </w:t>
      </w:r>
      <w:r w:rsidR="00B90B94">
        <w:rPr>
          <w:rFonts w:ascii="Verdana" w:eastAsia="Times New Roman" w:hAnsi="Verdana" w:cs="Times New Roman"/>
          <w:bCs/>
          <w:sz w:val="16"/>
          <w:szCs w:val="16"/>
        </w:rPr>
        <w:t xml:space="preserve">         </w:t>
      </w:r>
      <w:r w:rsidRPr="00E906D6">
        <w:rPr>
          <w:rFonts w:ascii="Verdana" w:eastAsia="Times New Roman" w:hAnsi="Verdana" w:cs="Times New Roman"/>
          <w:bCs/>
          <w:sz w:val="16"/>
          <w:szCs w:val="16"/>
        </w:rPr>
        <w:t xml:space="preserve">(miejscowość, data)     </w:t>
      </w:r>
    </w:p>
    <w:p w14:paraId="2F4B89A6" w14:textId="77777777" w:rsidR="00E906D6" w:rsidRPr="00E906D6" w:rsidRDefault="00E906D6" w:rsidP="00E906D6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E906D6">
        <w:rPr>
          <w:rFonts w:ascii="Verdana" w:eastAsia="Times New Roman" w:hAnsi="Verdana" w:cs="Times New Roman"/>
          <w:b/>
          <w:bCs/>
          <w:sz w:val="18"/>
          <w:szCs w:val="18"/>
        </w:rPr>
        <w:t>OŚWIADCZENIE WNIOSKODAWCY O SPEŁNIANIU KRYTERIÓW MŚP</w:t>
      </w:r>
    </w:p>
    <w:p w14:paraId="7FEC63DE" w14:textId="77777777" w:rsidR="00E906D6" w:rsidRPr="00094367" w:rsidRDefault="00E906D6" w:rsidP="00094367">
      <w:pPr>
        <w:spacing w:after="0"/>
        <w:jc w:val="center"/>
        <w:rPr>
          <w:rFonts w:ascii="Verdana" w:eastAsia="Calibri" w:hAnsi="Verdana" w:cs="Times New Roman"/>
          <w:b/>
          <w:bCs/>
          <w:spacing w:val="20"/>
          <w:sz w:val="6"/>
          <w:szCs w:val="6"/>
          <w:lang w:eastAsia="en-US"/>
        </w:rPr>
      </w:pPr>
    </w:p>
    <w:p w14:paraId="17DC1623" w14:textId="5C86FF48" w:rsidR="00E906D6" w:rsidRPr="00E70B3C" w:rsidRDefault="00E906D6" w:rsidP="00E70B3C">
      <w:pPr>
        <w:tabs>
          <w:tab w:val="right" w:pos="8789"/>
        </w:tabs>
        <w:suppressAutoHyphens/>
        <w:spacing w:after="120" w:line="360" w:lineRule="auto"/>
        <w:jc w:val="center"/>
        <w:rPr>
          <w:rFonts w:ascii="Verdana" w:eastAsia="Calibri" w:hAnsi="Verdana" w:cs="Times New Roman"/>
          <w:i/>
          <w:iCs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W związku z ubieganiem się o przyznanie pożyczki w Wielkopolskiej Agencji Rozwoju Przedsiębiorczości Sp. z o.o. </w:t>
      </w:r>
      <w:r w:rsidR="00E70B3C">
        <w:rPr>
          <w:rFonts w:ascii="Verdana" w:eastAsia="Calibri" w:hAnsi="Verdana" w:cs="Times New Roman"/>
          <w:spacing w:val="-2"/>
          <w:sz w:val="16"/>
          <w:szCs w:val="16"/>
        </w:rPr>
        <w:t xml:space="preserve">                                               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>w Poznaniu</w:t>
      </w:r>
      <w:r w:rsidR="00E70B3C">
        <w:rPr>
          <w:rFonts w:ascii="Verdana" w:eastAsia="Calibri" w:hAnsi="Verdana" w:cs="Times New Roman"/>
          <w:spacing w:val="-2"/>
          <w:sz w:val="16"/>
          <w:szCs w:val="16"/>
        </w:rPr>
        <w:t xml:space="preserve"> Wnioskodawca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>oświadcza, że jest</w:t>
      </w:r>
      <w:r w:rsidRPr="00E906D6">
        <w:rPr>
          <w:rFonts w:ascii="Verdana" w:eastAsia="Calibri" w:hAnsi="Verdana" w:cs="Times New Roman"/>
          <w:spacing w:val="-2"/>
          <w:sz w:val="16"/>
          <w:szCs w:val="16"/>
          <w:vertAlign w:val="superscript"/>
        </w:rPr>
        <w:footnoteReference w:id="1"/>
      </w:r>
      <w:r w:rsidRPr="00E906D6">
        <w:rPr>
          <w:rFonts w:ascii="Verdana" w:eastAsia="Calibri" w:hAnsi="Verdana" w:cs="Times New Roman"/>
          <w:bCs/>
          <w:spacing w:val="-2"/>
          <w:sz w:val="16"/>
          <w:szCs w:val="16"/>
        </w:rPr>
        <w:t>:</w:t>
      </w:r>
    </w:p>
    <w:p w14:paraId="3FA6D5E9" w14:textId="2A07243E" w:rsidR="00E906D6" w:rsidRPr="00E906D6" w:rsidRDefault="00E906D6" w:rsidP="00E70B3C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>mikroprzedsiębiorcą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ab/>
      </w:r>
      <w:r w:rsidR="005F165D" w:rsidRPr="00E906D6">
        <w:rPr>
          <w:rFonts w:ascii="Verdana" w:eastAsia="Calibri" w:hAnsi="Verdana" w:cs="Times New Roman"/>
          <w:b/>
          <w:bCs/>
          <w:spacing w:val="-2"/>
          <w:sz w:val="16"/>
          <w:szCs w:val="16"/>
          <w:lang w:val="en-GB"/>
        </w:rPr>
        <w:sym w:font="Wingdings 2" w:char="F0A3"/>
      </w:r>
    </w:p>
    <w:p w14:paraId="7E69105A" w14:textId="77777777" w:rsidR="00E906D6" w:rsidRPr="00094367" w:rsidRDefault="00E906D6" w:rsidP="00E70B3C">
      <w:pPr>
        <w:tabs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spacing w:val="-2"/>
          <w:sz w:val="12"/>
          <w:szCs w:val="12"/>
        </w:rPr>
      </w:pPr>
    </w:p>
    <w:p w14:paraId="1FA53C31" w14:textId="77777777" w:rsidR="00E906D6" w:rsidRPr="00E906D6" w:rsidRDefault="00E906D6" w:rsidP="00E70B3C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b/>
          <w:bCs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 xml:space="preserve">małym przedsiębiorcą            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ab/>
        <w:t xml:space="preserve"> 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  <w:lang w:val="en-GB"/>
        </w:rPr>
        <w:sym w:font="Wingdings 2" w:char="F0A3"/>
      </w:r>
    </w:p>
    <w:p w14:paraId="2102E212" w14:textId="77777777" w:rsidR="00E906D6" w:rsidRPr="00094367" w:rsidRDefault="00E906D6" w:rsidP="00E70B3C">
      <w:pPr>
        <w:tabs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spacing w:val="-2"/>
          <w:sz w:val="12"/>
          <w:szCs w:val="12"/>
        </w:rPr>
      </w:pPr>
    </w:p>
    <w:p w14:paraId="62938EE0" w14:textId="5AAE9191" w:rsidR="00E906D6" w:rsidRPr="000868C2" w:rsidRDefault="00E906D6" w:rsidP="00E906D6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Times New Roman"/>
          <w:b/>
          <w:bCs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</w:rPr>
        <w:t>średnim przedsiębiorcą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                      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ab/>
        <w:t xml:space="preserve"> </w:t>
      </w:r>
      <w:r w:rsidRPr="00E906D6">
        <w:rPr>
          <w:rFonts w:ascii="Verdana" w:eastAsia="Calibri" w:hAnsi="Verdana" w:cs="Times New Roman"/>
          <w:b/>
          <w:bCs/>
          <w:spacing w:val="-2"/>
          <w:sz w:val="16"/>
          <w:szCs w:val="16"/>
          <w:lang w:val="en-GB"/>
        </w:rPr>
        <w:sym w:font="Wingdings 2" w:char="F0A3"/>
      </w:r>
    </w:p>
    <w:p w14:paraId="6B9B4DE5" w14:textId="13B1D629" w:rsidR="00E70B3C" w:rsidRDefault="00E906D6" w:rsidP="00D2327B">
      <w:pPr>
        <w:tabs>
          <w:tab w:val="right" w:pos="8789"/>
        </w:tabs>
        <w:suppressAutoHyphens/>
        <w:spacing w:before="120" w:after="60" w:line="240" w:lineRule="auto"/>
        <w:jc w:val="both"/>
        <w:rPr>
          <w:rFonts w:ascii="Verdana" w:eastAsia="Calibri" w:hAnsi="Verdana" w:cs="Times New Roman"/>
          <w:spacing w:val="-2"/>
          <w:sz w:val="16"/>
          <w:szCs w:val="16"/>
        </w:rPr>
      </w:pP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spełniającym warunki określone w </w:t>
      </w:r>
      <w:r w:rsidR="00735FC7">
        <w:rPr>
          <w:rFonts w:ascii="Verdana" w:eastAsia="Calibri" w:hAnsi="Verdana" w:cs="Times New Roman"/>
          <w:spacing w:val="-2"/>
          <w:sz w:val="16"/>
          <w:szCs w:val="16"/>
        </w:rPr>
        <w:t>Z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ałączniku </w:t>
      </w:r>
      <w:r w:rsidR="00735FC7">
        <w:rPr>
          <w:rFonts w:ascii="Verdana" w:eastAsia="Calibri" w:hAnsi="Verdana" w:cs="Times New Roman"/>
          <w:spacing w:val="-2"/>
          <w:sz w:val="16"/>
          <w:szCs w:val="16"/>
        </w:rPr>
        <w:t xml:space="preserve">1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 xml:space="preserve">do Rozporządzenia Komisji (UE) Nr 651/2014 z dnia 17 czerwca 2014r. uznającego niektóre rodzaje pomocy za zgodne z rynkiem wewnętrznym w zastosowaniu art. 107 i 108 Traktatu (Dz. Urz. UE L187 </w:t>
      </w:r>
      <w:r w:rsidR="00735FC7">
        <w:rPr>
          <w:rFonts w:ascii="Verdana" w:eastAsia="Calibri" w:hAnsi="Verdana" w:cs="Times New Roman"/>
          <w:spacing w:val="-2"/>
          <w:sz w:val="16"/>
          <w:szCs w:val="16"/>
        </w:rPr>
        <w:t xml:space="preserve">                  </w:t>
      </w:r>
      <w:r w:rsidRPr="00E906D6">
        <w:rPr>
          <w:rFonts w:ascii="Verdana" w:eastAsia="Calibri" w:hAnsi="Verdana" w:cs="Times New Roman"/>
          <w:spacing w:val="-2"/>
          <w:sz w:val="16"/>
          <w:szCs w:val="16"/>
        </w:rPr>
        <w:t>z 26.06.2014r.).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552"/>
        <w:gridCol w:w="1417"/>
        <w:gridCol w:w="1134"/>
        <w:gridCol w:w="709"/>
        <w:gridCol w:w="1843"/>
      </w:tblGrid>
      <w:tr w:rsidR="00DB56B5" w:rsidRPr="00F821D4" w14:paraId="496A70CE" w14:textId="77777777" w:rsidTr="003F2C6C">
        <w:trPr>
          <w:cantSplit/>
          <w:trHeight w:val="277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0AE9E107" w14:textId="2D47F4A0" w:rsidR="00DB56B5" w:rsidRPr="00D54238" w:rsidRDefault="00DB56B5" w:rsidP="00D54238">
            <w:pPr>
              <w:tabs>
                <w:tab w:val="left" w:pos="1815"/>
              </w:tabs>
              <w:spacing w:after="0"/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/>
                <w:bCs/>
                <w:sz w:val="16"/>
                <w:szCs w:val="16"/>
              </w:rPr>
              <w:t>1.Wnioskodawca</w:t>
            </w:r>
            <w:r w:rsidR="0075409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4238">
              <w:rPr>
                <w:rFonts w:ascii="Verdana" w:hAnsi="Verdana"/>
                <w:i/>
                <w:iCs/>
                <w:sz w:val="16"/>
                <w:szCs w:val="16"/>
              </w:rPr>
              <w:t>(pełna nazwa zgodnie z dokumentem rejestrowym)</w:t>
            </w:r>
            <w:r w:rsidR="0075409E">
              <w:rPr>
                <w:rFonts w:ascii="Verdana" w:hAnsi="Verdana"/>
                <w:i/>
                <w:iCs/>
                <w:sz w:val="16"/>
                <w:szCs w:val="16"/>
              </w:rPr>
              <w:t>:</w:t>
            </w:r>
          </w:p>
        </w:tc>
      </w:tr>
      <w:tr w:rsidR="00DB56B5" w:rsidRPr="00F821D4" w14:paraId="4B7B0D77" w14:textId="77777777" w:rsidTr="003F2C6C">
        <w:trPr>
          <w:cantSplit/>
        </w:trPr>
        <w:tc>
          <w:tcPr>
            <w:tcW w:w="10490" w:type="dxa"/>
            <w:gridSpan w:val="7"/>
            <w:shd w:val="clear" w:color="auto" w:fill="FFFFFF" w:themeFill="background1"/>
          </w:tcPr>
          <w:p w14:paraId="02734479" w14:textId="77777777" w:rsidR="00DE38D0" w:rsidRDefault="00DE38D0" w:rsidP="008819B6">
            <w:pPr>
              <w:tabs>
                <w:tab w:val="left" w:pos="1815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  <w:p w14:paraId="4AC1F900" w14:textId="77777777" w:rsidR="00CD774C" w:rsidRPr="003F2C6C" w:rsidRDefault="00CD774C" w:rsidP="00B810E6">
            <w:pPr>
              <w:tabs>
                <w:tab w:val="left" w:pos="1815"/>
              </w:tabs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43CA85C7" w14:textId="77777777" w:rsidR="00DB56B5" w:rsidRPr="00D54238" w:rsidRDefault="00DB56B5" w:rsidP="00B810E6">
            <w:pPr>
              <w:tabs>
                <w:tab w:val="left" w:pos="1815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B56B5" w:rsidRPr="00F821D4" w14:paraId="6F590977" w14:textId="77777777" w:rsidTr="00D2327B">
        <w:trPr>
          <w:trHeight w:val="381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C076D4" w14:textId="4B573F92" w:rsidR="00DB56B5" w:rsidRPr="00D54238" w:rsidRDefault="00DB56B5" w:rsidP="0075409E">
            <w:pPr>
              <w:spacing w:after="0"/>
              <w:ind w:left="284" w:hanging="284"/>
              <w:rPr>
                <w:rFonts w:ascii="Verdana" w:hAnsi="Verdana"/>
                <w:iCs/>
                <w:color w:val="C0504D"/>
                <w:sz w:val="16"/>
                <w:szCs w:val="16"/>
              </w:rPr>
            </w:pPr>
            <w:r w:rsidRPr="00D54238">
              <w:rPr>
                <w:rFonts w:ascii="Verdana" w:hAnsi="Verdana"/>
                <w:b/>
                <w:bCs/>
                <w:sz w:val="16"/>
                <w:szCs w:val="16"/>
              </w:rPr>
              <w:t>2. Data rozpoczęcia działalności Wnioskodawcy</w:t>
            </w:r>
            <w:r w:rsidR="0075409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2327B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</w:t>
            </w:r>
            <w:r w:rsidRPr="00D54238">
              <w:rPr>
                <w:rFonts w:ascii="Verdana" w:hAnsi="Verdana"/>
                <w:i/>
                <w:sz w:val="16"/>
                <w:szCs w:val="16"/>
              </w:rPr>
              <w:t>(zgodnie z dokumentem rejestrowym</w:t>
            </w:r>
            <w:r w:rsidRPr="00D54238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="0075409E">
              <w:rPr>
                <w:rFonts w:ascii="Verdana" w:hAnsi="Verdana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CE25BC" w14:textId="77777777" w:rsidR="00DE38D0" w:rsidRPr="00CD774C" w:rsidRDefault="00DE38D0" w:rsidP="00DE38D0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AE8471F" w14:textId="278B3C7B" w:rsidR="00DE38D0" w:rsidRPr="00CD774C" w:rsidRDefault="00DE38D0" w:rsidP="00CD774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774C">
              <w:rPr>
                <w:rFonts w:ascii="Verdana" w:hAnsi="Verdana"/>
                <w:b/>
                <w:bCs/>
                <w:sz w:val="16"/>
                <w:szCs w:val="16"/>
              </w:rPr>
              <w:t>…………………………………………</w:t>
            </w:r>
          </w:p>
          <w:p w14:paraId="549B92BC" w14:textId="7F04E45E" w:rsidR="00DB56B5" w:rsidRPr="00895A61" w:rsidRDefault="00CD774C" w:rsidP="00CD774C">
            <w:pPr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B56B5" w:rsidRPr="00F821D4" w14:paraId="664E3F28" w14:textId="77777777" w:rsidTr="00094367">
        <w:trPr>
          <w:trHeight w:val="293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45CD0BE6" w14:textId="755F425A" w:rsidR="00DB56B5" w:rsidRPr="00D54238" w:rsidRDefault="00DB56B5" w:rsidP="0009436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/>
                <w:bCs/>
                <w:sz w:val="16"/>
                <w:szCs w:val="16"/>
              </w:rPr>
              <w:t>3.</w:t>
            </w:r>
            <w:r w:rsidR="003F2C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3F2C6C">
              <w:rPr>
                <w:rFonts w:ascii="Verdana" w:hAnsi="Verdana"/>
                <w:b/>
                <w:bCs/>
                <w:sz w:val="16"/>
                <w:szCs w:val="16"/>
              </w:rPr>
              <w:t>Dane historyczne dot. statusu przedsiębiorcy</w:t>
            </w:r>
            <w:r w:rsidR="00094367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BB75F5" w:rsidRPr="00F821D4" w14:paraId="23C71698" w14:textId="77777777" w:rsidTr="00D2327B">
        <w:trPr>
          <w:trHeight w:val="669"/>
        </w:trPr>
        <w:tc>
          <w:tcPr>
            <w:tcW w:w="2694" w:type="dxa"/>
            <w:shd w:val="clear" w:color="auto" w:fill="F2F2F2" w:themeFill="background1" w:themeFillShade="F2"/>
          </w:tcPr>
          <w:p w14:paraId="5BC41A52" w14:textId="6380F7DD" w:rsidR="00BB75F5" w:rsidRPr="003F2C6C" w:rsidRDefault="00BB75F5" w:rsidP="0035133D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Status Wnioskodawcy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3C497F7D" w14:textId="77777777" w:rsidR="00BB75F5" w:rsidRDefault="0020392D" w:rsidP="0035133D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 w:rsidR="00220856"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drugi rok wstecz od ostatniego okresu </w:t>
            </w:r>
            <w:r w:rsidR="00220856">
              <w:rPr>
                <w:rFonts w:ascii="Verdana" w:hAnsi="Verdana"/>
                <w:sz w:val="16"/>
                <w:szCs w:val="16"/>
              </w:rPr>
              <w:t>referencyjnego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B24782D" w14:textId="77E60058" w:rsidR="00DE38D0" w:rsidRDefault="00DE38D0" w:rsidP="00DE38D0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3A8E9FA8" w14:textId="2EF5F38E" w:rsidR="00DE38D0" w:rsidRDefault="00DE38D0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0D32A6F1" w14:textId="6F9D8ADA" w:rsidR="00DE38D0" w:rsidRPr="00895A61" w:rsidRDefault="00DE38D0" w:rsidP="00DE38D0">
            <w:pPr>
              <w:pStyle w:val="Tekstprzypisudolnego"/>
              <w:jc w:val="center"/>
              <w:rPr>
                <w:rFonts w:ascii="Verdana" w:hAnsi="Verdana" w:cs="Calibri"/>
                <w:b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</w:t>
            </w:r>
            <w:r w:rsidR="00CD774C" w:rsidRPr="00895A61">
              <w:rPr>
                <w:rFonts w:ascii="Verdana" w:hAnsi="Verdana"/>
                <w:sz w:val="12"/>
                <w:szCs w:val="12"/>
              </w:rPr>
              <w:t>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2A61E21A" w14:textId="77777777" w:rsidR="00DE38D0" w:rsidRDefault="00220856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</w:t>
            </w:r>
            <w:r>
              <w:rPr>
                <w:rFonts w:ascii="Verdana" w:hAnsi="Verdana"/>
                <w:sz w:val="16"/>
                <w:szCs w:val="16"/>
              </w:rPr>
              <w:t>jeden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rok wstecz od ostatniego okresu </w:t>
            </w:r>
            <w:r w:rsidR="00DE38D0">
              <w:rPr>
                <w:rFonts w:ascii="Verdana" w:hAnsi="Verdana"/>
                <w:sz w:val="16"/>
                <w:szCs w:val="16"/>
              </w:rPr>
              <w:t>referencyjnego</w:t>
            </w:r>
            <w:r w:rsidR="00DE38D0"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82BD398" w14:textId="77777777" w:rsidR="00DE38D0" w:rsidRDefault="00DE38D0" w:rsidP="00DE38D0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14612106" w14:textId="77777777" w:rsidR="00DE38D0" w:rsidRDefault="00DE38D0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6B3B1549" w14:textId="4C6FC0EC" w:rsidR="00BB75F5" w:rsidRPr="00895A61" w:rsidRDefault="00CD774C" w:rsidP="00DE38D0">
            <w:pPr>
              <w:spacing w:after="0" w:line="240" w:lineRule="auto"/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BC7DCB2" w14:textId="4A57F1CA" w:rsidR="00DE38D0" w:rsidRDefault="0020392D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ostatnim okresie </w:t>
            </w:r>
            <w:r w:rsidR="00220856">
              <w:rPr>
                <w:rFonts w:ascii="Verdana" w:hAnsi="Verdana"/>
                <w:sz w:val="16"/>
                <w:szCs w:val="16"/>
              </w:rPr>
              <w:t>referencyjnym</w:t>
            </w:r>
            <w:r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  <w:r w:rsidR="00DE38D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AE3AC39" w14:textId="7B52D860" w:rsidR="00DE38D0" w:rsidRDefault="00DE38D0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43DAA1" w14:textId="77777777" w:rsidR="00DE38D0" w:rsidRDefault="00DE38D0" w:rsidP="00DE38D0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6A84A3" w14:textId="77777777" w:rsidR="00DE38D0" w:rsidRDefault="00DE38D0" w:rsidP="00DE38D0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1A6F313E" w14:textId="77777777" w:rsidR="00DE38D0" w:rsidRDefault="00DE38D0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58969460" w14:textId="4410DBFA" w:rsidR="00BB75F5" w:rsidRPr="00895A61" w:rsidRDefault="00CD774C" w:rsidP="00DE38D0">
            <w:pPr>
              <w:pStyle w:val="Tekstpodstawowy2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0868C2" w:rsidRPr="00F821D4" w14:paraId="185169B9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0C2C4818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3F2C6C">
              <w:rPr>
                <w:rFonts w:ascii="Verdana" w:hAnsi="Verdana"/>
                <w:bCs/>
                <w:sz w:val="16"/>
                <w:szCs w:val="16"/>
              </w:rPr>
              <w:t>mikroprzedsiębiorca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9D67D7D" w14:textId="22B05A88" w:rsidR="00D2327B" w:rsidRPr="00D2327B" w:rsidRDefault="00DB56B5" w:rsidP="00D2327B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5498E3CC" w14:textId="77777777" w:rsidR="00DB56B5" w:rsidRPr="00D54238" w:rsidRDefault="00DB56B5" w:rsidP="0009436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867FC94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0868C2" w:rsidRPr="00F821D4" w14:paraId="605556CC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06519B47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mały przedsiębiorca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3BEA7B2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4341448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CFAE5FA" w14:textId="77777777" w:rsidR="00DB56B5" w:rsidRPr="00D54238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54238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0868C2" w:rsidRPr="00F821D4" w14:paraId="1D1D9C0E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44EFCC0A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średni przedsiębiorca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E73861B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0EC97EA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F8CF19B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0868C2" w:rsidRPr="00F821D4" w14:paraId="06CC478D" w14:textId="77777777" w:rsidTr="00D2327B">
        <w:tc>
          <w:tcPr>
            <w:tcW w:w="2694" w:type="dxa"/>
            <w:shd w:val="clear" w:color="auto" w:fill="F2F2F2" w:themeFill="background1" w:themeFillShade="F2"/>
          </w:tcPr>
          <w:p w14:paraId="13F88946" w14:textId="77777777" w:rsidR="00DB56B5" w:rsidRPr="003F2C6C" w:rsidRDefault="00DB56B5" w:rsidP="000868C2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>przedsiębiorca inny niż MŚP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40B70125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7B3C38E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661F3A1" w14:textId="77777777" w:rsidR="00DB56B5" w:rsidRPr="003F2C6C" w:rsidRDefault="00DB56B5" w:rsidP="00D2327B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</w:p>
        </w:tc>
      </w:tr>
      <w:tr w:rsidR="00DB56B5" w:rsidRPr="00F821D4" w14:paraId="1AEF30C1" w14:textId="77777777" w:rsidTr="000868C2">
        <w:tc>
          <w:tcPr>
            <w:tcW w:w="10490" w:type="dxa"/>
            <w:gridSpan w:val="7"/>
            <w:shd w:val="clear" w:color="auto" w:fill="F2F2F2" w:themeFill="background1" w:themeFillShade="F2"/>
          </w:tcPr>
          <w:p w14:paraId="65E19A74" w14:textId="62816237" w:rsidR="00DB56B5" w:rsidRPr="003F2C6C" w:rsidRDefault="00DB56B5" w:rsidP="000868C2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3F2C6C">
              <w:rPr>
                <w:rFonts w:ascii="Verdana" w:hAnsi="Verdana"/>
                <w:bCs/>
                <w:sz w:val="16"/>
                <w:szCs w:val="16"/>
              </w:rPr>
              <w:t xml:space="preserve">Zmiana statusu – opis </w:t>
            </w:r>
            <w:r w:rsidRPr="003F2C6C">
              <w:rPr>
                <w:rFonts w:ascii="Verdana" w:hAnsi="Verdana"/>
                <w:bCs/>
                <w:i/>
                <w:sz w:val="16"/>
                <w:szCs w:val="16"/>
              </w:rPr>
              <w:t>(jeśli dotyczy</w:t>
            </w:r>
            <w:r w:rsidR="00D54238" w:rsidRPr="003F2C6C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  <w:r w:rsidR="00094367">
              <w:rPr>
                <w:rStyle w:val="Odwoanieprzypisudolnego"/>
                <w:rFonts w:ascii="Verdana" w:hAnsi="Verdana"/>
                <w:bCs/>
                <w:i/>
                <w:sz w:val="16"/>
                <w:szCs w:val="16"/>
              </w:rPr>
              <w:footnoteReference w:id="3"/>
            </w:r>
            <w:r w:rsidRPr="003F2C6C">
              <w:rPr>
                <w:rFonts w:ascii="Verdana" w:hAnsi="Verdana"/>
                <w:bCs/>
                <w:i/>
                <w:sz w:val="16"/>
                <w:szCs w:val="16"/>
              </w:rPr>
              <w:t>:</w:t>
            </w:r>
          </w:p>
        </w:tc>
      </w:tr>
      <w:tr w:rsidR="00DB56B5" w:rsidRPr="00F821D4" w14:paraId="5CADD101" w14:textId="77777777" w:rsidTr="00E70B3C">
        <w:tc>
          <w:tcPr>
            <w:tcW w:w="10490" w:type="dxa"/>
            <w:gridSpan w:val="7"/>
            <w:shd w:val="clear" w:color="auto" w:fill="FFFFFF"/>
          </w:tcPr>
          <w:p w14:paraId="360443E7" w14:textId="7E600E3B" w:rsidR="00895A61" w:rsidRPr="00D54238" w:rsidRDefault="00895A61" w:rsidP="00CD774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DB56B5" w:rsidRPr="00F821D4" w14:paraId="64EF85E9" w14:textId="77777777" w:rsidTr="00A23EE8">
        <w:trPr>
          <w:trHeight w:val="298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1337F646" w14:textId="5DAA6865" w:rsidR="00DB56B5" w:rsidRPr="000868C2" w:rsidRDefault="00DB56B5" w:rsidP="000868C2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868C2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4. Typ przedsiębiorstwa</w:t>
            </w:r>
            <w:r w:rsidR="00E70B3C" w:rsidRPr="000868C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B810E6">
              <w:rPr>
                <w:rFonts w:ascii="Verdana" w:hAnsi="Verdana" w:cs="Calibri"/>
                <w:sz w:val="16"/>
                <w:szCs w:val="16"/>
              </w:rPr>
              <w:t>(</w:t>
            </w:r>
            <w:r w:rsidR="00E70B3C" w:rsidRPr="000868C2">
              <w:rPr>
                <w:rFonts w:ascii="Verdana" w:hAnsi="Verdana" w:cs="Calibri"/>
                <w:sz w:val="16"/>
                <w:szCs w:val="16"/>
              </w:rPr>
              <w:t>w rozumieniu art. 3 Załącznika I do rozporządzenia Komisji (UE) 651/2014</w:t>
            </w:r>
            <w:r w:rsidR="00B810E6">
              <w:rPr>
                <w:rFonts w:ascii="Verdana" w:hAnsi="Verdana" w:cs="Calibri"/>
                <w:sz w:val="16"/>
                <w:szCs w:val="16"/>
              </w:rPr>
              <w:t>)</w:t>
            </w:r>
            <w:r w:rsidRPr="000868C2">
              <w:rPr>
                <w:rFonts w:ascii="Verdana" w:hAnsi="Verdana" w:cs="Calibri"/>
                <w:bCs/>
                <w:sz w:val="16"/>
                <w:szCs w:val="16"/>
              </w:rPr>
              <w:t>:</w:t>
            </w:r>
          </w:p>
        </w:tc>
      </w:tr>
      <w:tr w:rsidR="00EE4CCC" w:rsidRPr="00F821D4" w14:paraId="793C4720" w14:textId="77777777" w:rsidTr="00E140DA">
        <w:trPr>
          <w:trHeight w:val="3606"/>
        </w:trPr>
        <w:tc>
          <w:tcPr>
            <w:tcW w:w="6804" w:type="dxa"/>
            <w:gridSpan w:val="4"/>
            <w:shd w:val="clear" w:color="auto" w:fill="F2F2F2" w:themeFill="background1" w:themeFillShade="F2"/>
          </w:tcPr>
          <w:p w14:paraId="53F13B79" w14:textId="2877DF63" w:rsidR="00EE4CCC" w:rsidRPr="00EE4CCC" w:rsidRDefault="00EE4CCC" w:rsidP="00351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231F20"/>
                <w:sz w:val="16"/>
                <w:szCs w:val="16"/>
              </w:rPr>
            </w:pPr>
            <w:r w:rsidRPr="00EE4CCC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4a. Przedsiębiorstwo samodzielne:</w:t>
            </w:r>
            <w:r w:rsidRPr="00EE4CCC">
              <w:rPr>
                <w:rFonts w:ascii="Verdana" w:hAnsi="Verdana" w:cs="Calibri"/>
                <w:color w:val="231F20"/>
                <w:sz w:val="16"/>
                <w:szCs w:val="16"/>
              </w:rPr>
              <w:t xml:space="preserve"> </w:t>
            </w:r>
          </w:p>
          <w:p w14:paraId="08728856" w14:textId="3C2F1F95" w:rsidR="00EE4CCC" w:rsidRPr="00EE4CCC" w:rsidRDefault="00EE4CCC" w:rsidP="0035133D">
            <w:pPr>
              <w:pStyle w:val="Kolorowalistaakcent11"/>
              <w:numPr>
                <w:ilvl w:val="0"/>
                <w:numId w:val="15"/>
              </w:numPr>
              <w:ind w:left="214" w:hanging="214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>nie posiada udziałów w innych przedsiębiorstwach, a inne przedsiębiorstwa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E4CCC">
              <w:rPr>
                <w:rFonts w:ascii="Verdana" w:hAnsi="Verdana"/>
                <w:sz w:val="14"/>
                <w:szCs w:val="14"/>
              </w:rPr>
              <w:t xml:space="preserve">nie posiadają 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EE4CCC">
              <w:rPr>
                <w:rFonts w:ascii="Verdana" w:hAnsi="Verdana"/>
                <w:sz w:val="14"/>
                <w:szCs w:val="14"/>
              </w:rPr>
              <w:t>w nim udziałów;</w:t>
            </w:r>
          </w:p>
          <w:p w14:paraId="2CE4FC06" w14:textId="1E68F62C" w:rsidR="00EE4CCC" w:rsidRPr="00EE4CCC" w:rsidRDefault="00EE4CCC" w:rsidP="0035133D">
            <w:pPr>
              <w:pStyle w:val="Kolorowalistaakcent11"/>
              <w:numPr>
                <w:ilvl w:val="0"/>
                <w:numId w:val="15"/>
              </w:numPr>
              <w:spacing w:after="60"/>
              <w:ind w:left="215" w:hanging="215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>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14:paraId="67A52F2B" w14:textId="07FF9752" w:rsidR="00EE4CCC" w:rsidRPr="00EE4CCC" w:rsidRDefault="00EE4CCC" w:rsidP="0035133D">
            <w:pPr>
              <w:pStyle w:val="Kolorowalistaakcent11"/>
              <w:spacing w:after="60"/>
              <w:ind w:left="0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 xml:space="preserve">Jeśli przedsiębiorstwo jest samodzielne, to oznacza to, że nie jest ani przedsiębiorstwem partnerskim, ani przedsiębiorstwem powiązanym z innym przedsiębiorstwem. </w:t>
            </w:r>
          </w:p>
          <w:p w14:paraId="470F7F47" w14:textId="12DC8CCF" w:rsidR="00EE4CCC" w:rsidRDefault="00EE4CCC" w:rsidP="000A0BBE">
            <w:pPr>
              <w:pStyle w:val="Kolorowalistaakcent11"/>
              <w:spacing w:after="60"/>
              <w:ind w:left="0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EE4CCC">
              <w:rPr>
                <w:rFonts w:ascii="Verdana" w:hAnsi="Verdana"/>
                <w:sz w:val="14"/>
                <w:szCs w:val="14"/>
              </w:rPr>
              <w:t xml:space="preserve">Przedsiębiorstwo może posiadać kilku inwestorów, z których każdy ma w nim poniżej 25 % kapitału lub głosów i nadal pozostać przedsiębiorstwem samodzielnym, pod warunkiem, 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Pr="00EE4CCC">
              <w:rPr>
                <w:rFonts w:ascii="Verdana" w:hAnsi="Verdana"/>
                <w:sz w:val="14"/>
                <w:szCs w:val="14"/>
              </w:rPr>
              <w:t xml:space="preserve">że inwestorzy ci nie są ze sobą powiązani („przedsiębiorstwa powiązane”). </w:t>
            </w:r>
            <w:r w:rsidR="00E140DA">
              <w:rPr>
                <w:rFonts w:ascii="Verdana" w:hAnsi="Verdana"/>
                <w:sz w:val="14"/>
                <w:szCs w:val="14"/>
              </w:rPr>
              <w:t>J</w:t>
            </w:r>
            <w:r w:rsidRPr="00EE4CCC">
              <w:rPr>
                <w:rFonts w:ascii="Verdana" w:hAnsi="Verdana"/>
                <w:sz w:val="14"/>
                <w:szCs w:val="14"/>
              </w:rPr>
              <w:t xml:space="preserve">eśli ci  inwestorzy są ze sobą powiązani, przedsiębiorstwo zostanie uznane za partnerskie lub powiązane, </w:t>
            </w:r>
            <w:r w:rsidR="00E140DA">
              <w:rPr>
                <w:rFonts w:ascii="Verdana" w:hAnsi="Verdana"/>
                <w:sz w:val="14"/>
                <w:szCs w:val="14"/>
              </w:rPr>
              <w:t xml:space="preserve">               </w:t>
            </w:r>
            <w:r w:rsidRPr="00EE4CCC">
              <w:rPr>
                <w:rFonts w:ascii="Verdana" w:hAnsi="Verdana"/>
                <w:sz w:val="14"/>
                <w:szCs w:val="14"/>
              </w:rPr>
              <w:t>w zależności od indywidualnej sytuacji.</w:t>
            </w:r>
          </w:p>
          <w:p w14:paraId="2E2FC9FD" w14:textId="1B64CC8C" w:rsidR="000A0BBE" w:rsidRPr="000A0BBE" w:rsidRDefault="000A0BBE" w:rsidP="000A0BBE">
            <w:pPr>
              <w:pStyle w:val="Kolorowalistaakcent11"/>
              <w:spacing w:after="60"/>
              <w:ind w:left="0"/>
              <w:contextualSpacing w:val="0"/>
              <w:rPr>
                <w:rFonts w:ascii="Verdana" w:hAnsi="Verdana"/>
                <w:sz w:val="14"/>
                <w:szCs w:val="14"/>
              </w:rPr>
            </w:pPr>
            <w:r w:rsidRPr="007F0F5B">
              <w:rPr>
                <w:rFonts w:ascii="Verdana" w:hAnsi="Verdana" w:cs="Arial"/>
                <w:b/>
                <w:bCs/>
                <w:sz w:val="14"/>
                <w:szCs w:val="14"/>
              </w:rPr>
              <w:t>W przypadku przedsiębiorstwa samodzielnego podstawą do sprawdzenia,                  czy zachowuje ono progi i pułapy jest liczba osób zatrudnionych i dane finansowe zawarte w jego sprawozdaniach finansowych</w:t>
            </w:r>
            <w:r>
              <w:rPr>
                <w:rFonts w:ascii="Verdana" w:hAnsi="Verdana" w:cs="Arial"/>
                <w:sz w:val="14"/>
                <w:szCs w:val="14"/>
              </w:rPr>
              <w:t>.</w:t>
            </w:r>
          </w:p>
          <w:p w14:paraId="14BF033C" w14:textId="30A6E01C" w:rsidR="00EE4CCC" w:rsidRPr="00EE4CCC" w:rsidRDefault="00C70901" w:rsidP="00A2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</w:pPr>
            <w:r w:rsidRPr="00C70901">
              <w:rPr>
                <w:rFonts w:ascii="Verdana" w:eastAsiaTheme="minorHAnsi" w:hAnsi="Verdana"/>
                <w:b/>
                <w:color w:val="221F1F"/>
                <w:sz w:val="14"/>
                <w:szCs w:val="14"/>
                <w:u w:val="single"/>
              </w:rPr>
              <w:t>UWAGA</w:t>
            </w:r>
            <w:r w:rsidR="00EE4CCC" w:rsidRPr="00EE4CCC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 xml:space="preserve">: </w:t>
            </w:r>
          </w:p>
          <w:p w14:paraId="13F2ADCD" w14:textId="63E9E487" w:rsidR="00EE4CCC" w:rsidRPr="007F0F5B" w:rsidRDefault="00EE4CCC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4"/>
                <w:szCs w:val="14"/>
              </w:rPr>
            </w:pP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>W przypadku, gdy Wnioskodawca jest przedsiębior</w:t>
            </w:r>
            <w:r w:rsidR="00B810E6"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cą 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>samodzielnym</w:t>
            </w:r>
            <w:r w:rsidR="00093747"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>w pkt 4a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zaznacza opcję </w:t>
            </w:r>
            <w:r w:rsidRPr="007F0F5B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>„tak”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/>
                <w:color w:val="221F1F"/>
                <w:sz w:val="14"/>
                <w:szCs w:val="14"/>
              </w:rPr>
              <w:t>i nie wypełnia Załączników a, b i c</w:t>
            </w:r>
            <w:r w:rsidR="00093747"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Cs/>
                <w:color w:val="221F1F"/>
                <w:sz w:val="14"/>
                <w:szCs w:val="14"/>
              </w:rPr>
              <w:t>do oświadczenia o spełnianiu kryteriów MŚP</w:t>
            </w: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>.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</w:t>
            </w:r>
            <w:r w:rsidR="00E140DA">
              <w:rPr>
                <w:rFonts w:ascii="Verdana" w:hAnsi="Verdana" w:cs="Calibri"/>
                <w:bCs/>
                <w:sz w:val="14"/>
                <w:szCs w:val="14"/>
              </w:rPr>
              <w:t xml:space="preserve">          </w:t>
            </w:r>
            <w:r w:rsidRPr="007F0F5B">
              <w:rPr>
                <w:rFonts w:ascii="Verdana" w:hAnsi="Verdana" w:cs="Calibri"/>
                <w:b/>
                <w:sz w:val="14"/>
                <w:szCs w:val="14"/>
              </w:rPr>
              <w:t>W pkt 4b i 4c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wybiera opcję </w:t>
            </w:r>
            <w:r w:rsidRPr="007F0F5B">
              <w:rPr>
                <w:rFonts w:ascii="Verdana" w:hAnsi="Verdana" w:cs="Calibri"/>
                <w:b/>
                <w:sz w:val="14"/>
                <w:szCs w:val="14"/>
              </w:rPr>
              <w:t>„nie”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2"/>
          </w:tcPr>
          <w:p w14:paraId="499CB41D" w14:textId="77777777" w:rsidR="00EE4CCC" w:rsidRPr="00EE4CCC" w:rsidRDefault="00EE4CCC" w:rsidP="00C70901">
            <w:pPr>
              <w:spacing w:before="12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tak</w:t>
            </w:r>
          </w:p>
        </w:tc>
        <w:tc>
          <w:tcPr>
            <w:tcW w:w="1843" w:type="dxa"/>
          </w:tcPr>
          <w:p w14:paraId="5EE102FB" w14:textId="1BB69BFF" w:rsidR="00EE4CCC" w:rsidRPr="00EE4CCC" w:rsidRDefault="00EE4CCC" w:rsidP="00C70901">
            <w:pPr>
              <w:spacing w:before="120"/>
              <w:rPr>
                <w:rFonts w:ascii="Verdana" w:hAnsi="Verdana"/>
                <w:bCs/>
                <w:sz w:val="16"/>
                <w:szCs w:val="16"/>
              </w:rPr>
            </w:pP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nie</w:t>
            </w:r>
          </w:p>
        </w:tc>
      </w:tr>
      <w:tr w:rsidR="00C95313" w:rsidRPr="00F821D4" w14:paraId="70B821C6" w14:textId="77777777" w:rsidTr="00A23EE8">
        <w:trPr>
          <w:trHeight w:val="3377"/>
        </w:trPr>
        <w:tc>
          <w:tcPr>
            <w:tcW w:w="6804" w:type="dxa"/>
            <w:gridSpan w:val="4"/>
            <w:shd w:val="clear" w:color="auto" w:fill="F2F2F2" w:themeFill="background1" w:themeFillShade="F2"/>
          </w:tcPr>
          <w:p w14:paraId="5247E9A4" w14:textId="7D94F6BB" w:rsidR="00C95313" w:rsidRPr="0075409E" w:rsidRDefault="00C95313" w:rsidP="0035133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Verdana" w:hAnsi="Verdana" w:cs="Calibri"/>
                <w:b/>
                <w:color w:val="231F20"/>
                <w:sz w:val="16"/>
                <w:szCs w:val="16"/>
              </w:rPr>
            </w:pPr>
            <w:r w:rsidRPr="0075409E">
              <w:rPr>
                <w:rFonts w:ascii="Verdana" w:hAnsi="Verdana" w:cs="Calibri"/>
                <w:b/>
                <w:bCs/>
                <w:color w:val="231F20"/>
                <w:sz w:val="16"/>
                <w:szCs w:val="16"/>
              </w:rPr>
              <w:t xml:space="preserve">4b. 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Przedsiębiorstw</w:t>
            </w:r>
            <w:r w:rsidR="00EF5829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a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 xml:space="preserve"> partnerskie:</w:t>
            </w:r>
          </w:p>
          <w:p w14:paraId="43B9E1C1" w14:textId="00A4915B" w:rsidR="00C95313" w:rsidRPr="00EE4CCC" w:rsidRDefault="00C95313" w:rsidP="0035133D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oznaczają wszystkie przedsiębiorstwa, które nie zostały zakwalifikowane jako przedsiębiorstwa powiązane w rozumieniu art. 3 ust. 3 Załącznika nr I Rozporządzenia Komisji (UE) nr 651/2014 i między którymi istnieją następujące związki: </w:t>
            </w:r>
          </w:p>
          <w:p w14:paraId="4D168174" w14:textId="3C2A8AEF" w:rsidR="00C95313" w:rsidRPr="00EE4CCC" w:rsidRDefault="00C95313" w:rsidP="0035133D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215" w:hanging="215"/>
              <w:jc w:val="both"/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</w:pP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przedsiębiorstwo wyższego szczebla (typu </w:t>
            </w:r>
            <w:proofErr w:type="spellStart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upstream</w:t>
            </w:r>
            <w:proofErr w:type="spellEnd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) posiada, samodzielnie</w:t>
            </w:r>
            <w:r w:rsidR="00E140DA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l</w:t>
            </w: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ub wspólnie </w:t>
            </w:r>
            <w:r w:rsidR="00E140DA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        </w:t>
            </w: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z co najmniej jednym przedsiębiorstwem powiązanym w rozumieniu ust. 3, co najmniej </w:t>
            </w:r>
            <w:r w:rsidR="00E140DA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 </w:t>
            </w:r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 xml:space="preserve">25 % kapitału innego przedsiębiorstwa niższego szczebla (typu </w:t>
            </w:r>
            <w:proofErr w:type="spellStart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downstream</w:t>
            </w:r>
            <w:proofErr w:type="spellEnd"/>
            <w:r w:rsidRPr="00EE4CCC">
              <w:rPr>
                <w:rFonts w:ascii="Verdana" w:eastAsia="Calibri" w:hAnsi="Verdana" w:cs="Times New Roman"/>
                <w:sz w:val="14"/>
                <w:szCs w:val="14"/>
                <w:lang w:eastAsia="en-US"/>
              </w:rPr>
              <w:t>) lub praw głosu w takim przedsiębiorstwie.</w:t>
            </w:r>
          </w:p>
          <w:p w14:paraId="73711EE5" w14:textId="3538B843" w:rsidR="00C95313" w:rsidRPr="007F0F5B" w:rsidRDefault="00C95313" w:rsidP="000A0BBE">
            <w:pPr>
              <w:spacing w:after="60" w:line="240" w:lineRule="auto"/>
              <w:jc w:val="both"/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</w:pP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>Ustalenie statusu MŚP wymaga dodania do danych Wnioskodawcy, danych przedsiębiorstwa partnerskiego w stopniu proporcjonalnym</w:t>
            </w:r>
            <w:r w:rsidR="00E140DA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>do</w:t>
            </w:r>
            <w:r w:rsid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procentowego udziału w kapitale lub prawach głosu (zależnie od tego, która z tych wartości </w:t>
            </w:r>
            <w:r w:rsidR="00E140DA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 xml:space="preserve">             </w:t>
            </w:r>
            <w:r w:rsidRPr="007F0F5B">
              <w:rPr>
                <w:rFonts w:ascii="Verdana" w:eastAsia="Calibri" w:hAnsi="Verdana" w:cs="Times New Roman"/>
                <w:b/>
                <w:bCs/>
                <w:sz w:val="14"/>
                <w:szCs w:val="14"/>
                <w:lang w:eastAsia="en-US"/>
              </w:rPr>
              <w:t>jest większa).</w:t>
            </w:r>
          </w:p>
          <w:p w14:paraId="3AE67E68" w14:textId="2BDB2214" w:rsidR="00C95313" w:rsidRPr="00541B2C" w:rsidRDefault="00C95313" w:rsidP="00A23EE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Verdana" w:hAnsi="Verdana" w:cs="Calibri"/>
                <w:b/>
                <w:sz w:val="14"/>
                <w:szCs w:val="14"/>
              </w:rPr>
            </w:pPr>
            <w:r w:rsidRPr="00C70901">
              <w:rPr>
                <w:rFonts w:ascii="Verdana" w:hAnsi="Verdana" w:cs="Calibri"/>
                <w:b/>
                <w:sz w:val="14"/>
                <w:szCs w:val="14"/>
                <w:u w:val="single"/>
              </w:rPr>
              <w:t>UWAGA</w:t>
            </w:r>
            <w:r w:rsidRPr="00541B2C">
              <w:rPr>
                <w:rFonts w:ascii="Verdana" w:hAnsi="Verdana" w:cs="Calibri"/>
                <w:b/>
                <w:sz w:val="14"/>
                <w:szCs w:val="14"/>
              </w:rPr>
              <w:t xml:space="preserve">: </w:t>
            </w:r>
          </w:p>
          <w:p w14:paraId="6F49D9E6" w14:textId="5C01A03B" w:rsidR="00C95313" w:rsidRPr="007F0F5B" w:rsidRDefault="00C95313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4"/>
                <w:szCs w:val="14"/>
              </w:rPr>
            </w:pP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W przypadku, gdy Wnioskodawca nie wpisuje się w definicję przedsiębiorstwa samodzielnego </w:t>
            </w:r>
            <w:r w:rsidR="00E140DA">
              <w:rPr>
                <w:rFonts w:ascii="Verdana" w:hAnsi="Verdana" w:cs="Calibri"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i pozostaje z innym/innymi przedsiębiorcami w relacji przedsiębiorstw partnerskich, </w:t>
            </w:r>
            <w:r w:rsidRPr="007F0F5B">
              <w:rPr>
                <w:rFonts w:ascii="Verdana" w:hAnsi="Verdana" w:cs="Calibri"/>
                <w:b/>
                <w:sz w:val="14"/>
                <w:szCs w:val="14"/>
              </w:rPr>
              <w:t>w pkt 4a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wybiera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„nie”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, natomiast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w pkt 4b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 zaznacza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„tak”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 xml:space="preserve">. Następnie </w:t>
            </w:r>
            <w:r w:rsidRPr="005A1328">
              <w:rPr>
                <w:rFonts w:ascii="Verdana" w:eastAsiaTheme="minorHAnsi" w:hAnsi="Verdana"/>
                <w:b/>
                <w:sz w:val="14"/>
                <w:szCs w:val="14"/>
              </w:rPr>
              <w:t>wypełnia Załącznik a i Załącznik b</w:t>
            </w: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 xml:space="preserve"> oddzielnie</w:t>
            </w:r>
            <w:r w:rsidR="005A1328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>dla każdego przedsiębiorstwa partnerskiego</w:t>
            </w:r>
            <w:r w:rsidRPr="007F0F5B">
              <w:rPr>
                <w:rFonts w:ascii="Verdana" w:hAnsi="Verdana" w:cs="Calibri"/>
                <w:bCs/>
                <w:sz w:val="14"/>
                <w:szCs w:val="14"/>
              </w:rPr>
              <w:t>.</w:t>
            </w:r>
          </w:p>
          <w:p w14:paraId="17905658" w14:textId="26385902" w:rsidR="00C95313" w:rsidRPr="00EE4CCC" w:rsidRDefault="00C95313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C0504D"/>
                <w:sz w:val="20"/>
                <w:szCs w:val="20"/>
              </w:rPr>
            </w:pPr>
            <w:r w:rsidRPr="007F0F5B">
              <w:rPr>
                <w:rFonts w:ascii="Verdana" w:eastAsiaTheme="minorHAnsi" w:hAnsi="Verdana"/>
                <w:bCs/>
                <w:sz w:val="14"/>
                <w:szCs w:val="14"/>
              </w:rPr>
              <w:t>Dodatkowo należy wymienić przedsiębiorstwa (podmioty partnerskie), z którymi Wnioskodawca pozostaje w relacji partnerskiej.</w:t>
            </w:r>
          </w:p>
        </w:tc>
        <w:tc>
          <w:tcPr>
            <w:tcW w:w="3686" w:type="dxa"/>
            <w:gridSpan w:val="3"/>
          </w:tcPr>
          <w:p w14:paraId="78DF69AD" w14:textId="2DE616C6" w:rsidR="00A23EE8" w:rsidRPr="00A23EE8" w:rsidRDefault="00C95313" w:rsidP="00A23EE8">
            <w:pPr>
              <w:spacing w:before="120" w:after="12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tak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</w:t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EE4CCC">
              <w:rPr>
                <w:rFonts w:ascii="Verdana" w:hAnsi="Verdana"/>
                <w:bCs/>
                <w:sz w:val="16"/>
                <w:szCs w:val="16"/>
              </w:rPr>
              <w:t xml:space="preserve"> nie</w:t>
            </w:r>
          </w:p>
          <w:p w14:paraId="25976E2F" w14:textId="4D886673" w:rsidR="00C95313" w:rsidRPr="00CA4DC5" w:rsidRDefault="00C95313" w:rsidP="00A23EE8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6AC988" w14:textId="73EC380A" w:rsidR="00C95313" w:rsidRPr="00CA4DC5" w:rsidRDefault="00C95313" w:rsidP="00B23E60">
            <w:pPr>
              <w:pStyle w:val="Akapitzlist"/>
              <w:numPr>
                <w:ilvl w:val="0"/>
                <w:numId w:val="9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………………………………………………………………………………………………………………………………………………………………………………….…………</w:t>
            </w:r>
          </w:p>
          <w:p w14:paraId="497A37B6" w14:textId="5E9F5111" w:rsidR="00AA71F4" w:rsidRPr="00AA71F4" w:rsidRDefault="00C95313" w:rsidP="007F0F5B">
            <w:pPr>
              <w:pStyle w:val="Akapitzlist"/>
              <w:numPr>
                <w:ilvl w:val="0"/>
                <w:numId w:val="9"/>
              </w:numPr>
              <w:spacing w:before="240" w:after="0" w:line="360" w:lineRule="auto"/>
              <w:ind w:left="355" w:hanging="284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C6267" w:rsidRPr="00F821D4" w14:paraId="7F7D527D" w14:textId="77777777" w:rsidTr="00D2327B">
        <w:trPr>
          <w:trHeight w:val="395"/>
        </w:trPr>
        <w:tc>
          <w:tcPr>
            <w:tcW w:w="6804" w:type="dxa"/>
            <w:gridSpan w:val="4"/>
            <w:shd w:val="clear" w:color="auto" w:fill="F2F2F2" w:themeFill="background1" w:themeFillShade="F2"/>
          </w:tcPr>
          <w:p w14:paraId="62F48EE8" w14:textId="2CEF0A5C" w:rsidR="00DC6267" w:rsidRPr="0075409E" w:rsidRDefault="00DC6267" w:rsidP="0035133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Verdana" w:hAnsi="Verdana" w:cs="Calibri"/>
                <w:b/>
                <w:color w:val="231F20"/>
                <w:sz w:val="16"/>
                <w:szCs w:val="16"/>
              </w:rPr>
            </w:pPr>
            <w:r w:rsidRPr="0075409E">
              <w:rPr>
                <w:rFonts w:ascii="Verdana" w:hAnsi="Verdana" w:cs="Calibri"/>
                <w:b/>
                <w:bCs/>
                <w:color w:val="231F20"/>
                <w:sz w:val="16"/>
                <w:szCs w:val="16"/>
              </w:rPr>
              <w:t xml:space="preserve">4c. 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Przedsiębiorstw</w:t>
            </w:r>
            <w:r w:rsidR="00EF5829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>a</w:t>
            </w:r>
            <w:r w:rsidRPr="0075409E">
              <w:rPr>
                <w:rFonts w:ascii="Verdana" w:hAnsi="Verdana" w:cs="Calibri"/>
                <w:b/>
                <w:color w:val="231F20"/>
                <w:sz w:val="16"/>
                <w:szCs w:val="16"/>
              </w:rPr>
              <w:t xml:space="preserve"> powiązane:</w:t>
            </w:r>
          </w:p>
          <w:p w14:paraId="152AC169" w14:textId="77777777" w:rsidR="00DC6267" w:rsidRPr="00EE4CCC" w:rsidRDefault="00DC6267" w:rsidP="0035133D">
            <w:pPr>
              <w:pStyle w:val="Tekstprzypisukocowego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oznaczają przedsiębiorstwa, które pozostają w jednym</w:t>
            </w:r>
            <w:r w:rsidRPr="00EE4CCC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z poniższych związków:</w:t>
            </w:r>
          </w:p>
          <w:p w14:paraId="244A9BD5" w14:textId="2C20FE65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ind w:left="214" w:hanging="214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przedsiębiorstwo ma większość praw głosu w innym przedsiębiorstwie w roli udziałowca/akcjonariusza lub członka;</w:t>
            </w:r>
          </w:p>
          <w:p w14:paraId="5D49072E" w14:textId="77777777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ind w:left="214" w:hanging="214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przedsiębiorstwo ma prawo wyznaczyć lub odwołać większość członków organu administracyjnego, zarządzającego lub nadzorczego innego przedsiębiorstwa;</w:t>
            </w:r>
          </w:p>
          <w:p w14:paraId="55A55084" w14:textId="4843E24C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ind w:left="214" w:hanging="214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 xml:space="preserve">przedsiębiorstwo ma prawo wywierać </w:t>
            </w:r>
            <w:r w:rsidRPr="00C70901">
              <w:rPr>
                <w:rFonts w:ascii="Verdana" w:hAnsi="Verdana" w:cs="Calibri"/>
                <w:sz w:val="14"/>
                <w:szCs w:val="14"/>
              </w:rPr>
              <w:t>dominujący wpływ</w:t>
            </w:r>
            <w:r w:rsidRPr="00EE4CCC">
              <w:rPr>
                <w:rFonts w:ascii="Verdana" w:hAnsi="Verdana" w:cs="Calibri"/>
                <w:b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 xml:space="preserve">na inne przedsiębiorstwo </w:t>
            </w:r>
            <w:r w:rsidR="00E140DA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               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na podstawie umowy zawartej z tym</w:t>
            </w:r>
            <w:r w:rsidRPr="00EE4CCC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przedsiębiorstwem lub postanowień w jego statucie lub umowie spółki;</w:t>
            </w:r>
          </w:p>
          <w:p w14:paraId="420ECBDE" w14:textId="03E3EC1B" w:rsidR="00DC6267" w:rsidRPr="00EE4CCC" w:rsidRDefault="00DC6267" w:rsidP="0035133D">
            <w:pPr>
              <w:pStyle w:val="Tekstprzypisukocowego"/>
              <w:numPr>
                <w:ilvl w:val="0"/>
                <w:numId w:val="11"/>
              </w:numPr>
              <w:spacing w:after="60"/>
              <w:ind w:left="215" w:hanging="215"/>
              <w:jc w:val="both"/>
              <w:rPr>
                <w:rFonts w:ascii="Verdana" w:hAnsi="Verdana" w:cs="Calibri"/>
                <w:b/>
                <w:color w:val="FF0000"/>
                <w:sz w:val="14"/>
                <w:szCs w:val="14"/>
                <w:lang w:val="pl-PL"/>
              </w:rPr>
            </w:pPr>
            <w:r w:rsidRPr="00EE4CCC">
              <w:rPr>
                <w:rFonts w:ascii="Verdana" w:hAnsi="Verdana" w:cs="Calibri"/>
                <w:sz w:val="14"/>
                <w:szCs w:val="14"/>
              </w:rPr>
              <w:t>przedsiębiorstwo będące udziałowcem/akcjonariuszem</w:t>
            </w:r>
            <w:r w:rsidRPr="00EE4CCC">
              <w:rPr>
                <w:rFonts w:ascii="Verdana" w:hAnsi="Verdana" w:cs="Calibri"/>
                <w:sz w:val="14"/>
                <w:szCs w:val="14"/>
                <w:lang w:val="pl-PL"/>
              </w:rPr>
              <w:t xml:space="preserve"> </w:t>
            </w:r>
            <w:r w:rsidRPr="00EE4CCC">
              <w:rPr>
                <w:rFonts w:ascii="Verdana" w:hAnsi="Verdana" w:cs="Calibri"/>
                <w:sz w:val="14"/>
                <w:szCs w:val="14"/>
              </w:rPr>
              <w:t>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  <w:p w14:paraId="4CAFDD69" w14:textId="7C03DC2E" w:rsidR="00DC6267" w:rsidRPr="00EE4CCC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 xml:space="preserve">Przedsiębiorstwa, które pozostają w jednym ze związków opisanych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powyżej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 xml:space="preserve"> 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              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 xml:space="preserve">za pośrednictwem co najmniej jednego przedsiębiorstwa lub jednego z inwestorów, o których mowa w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art. 3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ust. 2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akapit drugi Załącznika nr I do </w:t>
            </w:r>
            <w:r w:rsidRPr="00EE4CCC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Rozporządzenia Komisji (UE) </w:t>
            </w:r>
            <w:r w:rsidR="00E140DA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                      </w:t>
            </w:r>
            <w:r w:rsidRPr="00EE4CCC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nr 651/2014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, również uznaje się za powiązane.</w:t>
            </w:r>
          </w:p>
          <w:p w14:paraId="11CDF637" w14:textId="67BFFF27" w:rsidR="00DC6267" w:rsidRPr="00EE4CCC" w:rsidRDefault="00DC6267" w:rsidP="003513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Przedsiębiorstwa pozostające w jednym z takich związków</w:t>
            </w:r>
            <w:r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za pośrednictwem osoby fizycznej lub grupy osób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fizycznych działających wspólnie również uznaje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się za przedsiębiorstwa powiązane, jeżeli prowadzą one swoją działalność lub część działalności na tym samym rynku właściwym lub rynkach pokrewnych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w rozumieniu obwieszczenia Komisji w sprawie definicji rynku właściwego do celów wspólnotowego prawa konkurencji (Dz.U. WE C 372/5)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.</w:t>
            </w:r>
          </w:p>
          <w:p w14:paraId="256B5321" w14:textId="45361B57" w:rsidR="00DC6267" w:rsidRPr="00EE4CCC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Za</w:t>
            </w:r>
            <w:r w:rsidRPr="00EE4CCC">
              <w:rPr>
                <w:rFonts w:ascii="Verdana" w:eastAsia="Times New Roman" w:hAnsi="Verdana" w:cs="Calibri"/>
                <w:b/>
                <w:sz w:val="14"/>
                <w:szCs w:val="14"/>
                <w:lang w:val="x-none"/>
              </w:rPr>
              <w:t xml:space="preserve"> 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"rynek pokrewny"</w:t>
            </w:r>
            <w:r w:rsidRPr="00EE4CCC">
              <w:rPr>
                <w:rFonts w:ascii="Verdana" w:eastAsia="Times New Roman" w:hAnsi="Verdana" w:cs="Calibri"/>
                <w:b/>
                <w:sz w:val="14"/>
                <w:szCs w:val="14"/>
                <w:lang w:val="x-none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uważa się rynek dla danego produktu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lub usługi znajdujący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       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się bezpośrednio na wyższym lub niższym szczeblu rynku w stosunku do rynku właściwego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.</w:t>
            </w:r>
          </w:p>
          <w:p w14:paraId="2160E6D7" w14:textId="1B60586C" w:rsidR="00DC6267" w:rsidRPr="00C70901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color w:val="C00000"/>
                <w:sz w:val="14"/>
                <w:szCs w:val="14"/>
              </w:rPr>
            </w:pP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 xml:space="preserve">Zasadniczym założeniem uznania przedsiębiorstwa za powiązane jest kwestia dominującego wpływu. Nie jest przy tym istotne, </w:t>
            </w:r>
            <w:r>
              <w:rPr>
                <w:rFonts w:ascii="Verdana" w:eastAsia="Times New Roman" w:hAnsi="Verdana" w:cs="Calibri"/>
                <w:sz w:val="14"/>
                <w:szCs w:val="14"/>
              </w:rPr>
              <w:t>czy jednostką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 xml:space="preserve"> dominującą jest podmiot będący Wnioskodawcą czy też inny przedsiębiorca mający dominujący wpływ na Wnioskodawcę, 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>a zatem zależności te należy rozpatrywać niejako obustronnie.</w:t>
            </w:r>
            <w:r w:rsidRPr="00C70901">
              <w:rPr>
                <w:rFonts w:ascii="Verdana" w:eastAsia="Times New Roman" w:hAnsi="Verdana" w:cs="Calibri"/>
                <w:color w:val="C00000"/>
                <w:sz w:val="14"/>
                <w:szCs w:val="14"/>
              </w:rPr>
              <w:t xml:space="preserve"> </w:t>
            </w:r>
          </w:p>
          <w:p w14:paraId="1D849562" w14:textId="0AD30D08" w:rsidR="00DC6267" w:rsidRPr="00EE4CCC" w:rsidRDefault="00DC6267" w:rsidP="0035133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Określając powiązania pomiędzy przedsiębiorcami należy zwracać również uwagę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                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na występowanie ewentualnych powiązań przez osoby fizyczne </w:t>
            </w:r>
            <w:r>
              <w:rPr>
                <w:rFonts w:ascii="Verdana" w:eastAsia="Times New Roman" w:hAnsi="Verdana" w:cs="Calibri"/>
                <w:sz w:val="14"/>
                <w:szCs w:val="14"/>
              </w:rPr>
              <w:t>l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 xml:space="preserve">ub grupę osób fizycznych </w:t>
            </w:r>
            <w:r w:rsidR="00E140DA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(np. powiązania rodzinne) dotyczących:</w:t>
            </w:r>
          </w:p>
          <w:p w14:paraId="02638AD3" w14:textId="77777777" w:rsidR="00DC6267" w:rsidRPr="00EE4CCC" w:rsidRDefault="00DC6267" w:rsidP="0035133D">
            <w:pPr>
              <w:numPr>
                <w:ilvl w:val="0"/>
                <w:numId w:val="10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powiązań gospodarczych (stosunki handlowe, relacje finansowe, wizerunek podmiotów, wspólne występowanie na rynku);</w:t>
            </w:r>
          </w:p>
          <w:p w14:paraId="3FD1794C" w14:textId="77777777" w:rsidR="00DC6267" w:rsidRPr="00EE4CCC" w:rsidRDefault="00DC6267" w:rsidP="0035133D">
            <w:pPr>
              <w:numPr>
                <w:ilvl w:val="0"/>
                <w:numId w:val="10"/>
              </w:numPr>
              <w:tabs>
                <w:tab w:val="left" w:pos="214"/>
              </w:tabs>
              <w:spacing w:after="60" w:line="240" w:lineRule="auto"/>
              <w:ind w:left="215" w:hanging="215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EE4CCC">
              <w:rPr>
                <w:rFonts w:ascii="Verdana" w:eastAsia="Times New Roman" w:hAnsi="Verdana" w:cs="Calibri"/>
                <w:sz w:val="14"/>
                <w:szCs w:val="14"/>
              </w:rPr>
              <w:t>powiązań organizacyjnych (np. małżonek/ka prowadzący działalność gospodarczą na tym samym rynku lub rynku pokrewnym).</w:t>
            </w:r>
          </w:p>
          <w:p w14:paraId="480F16CD" w14:textId="77777777" w:rsidR="007F0F5B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sz w:val="14"/>
                <w:szCs w:val="14"/>
              </w:rPr>
            </w:pP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lastRenderedPageBreak/>
              <w:t xml:space="preserve">Pozostawanie w układzie przedsiębiorstw 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>po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wiązanych wpływa na sposób ustalenia poziomu zatrudnienia oraz pułapów finansowych, od których uzależnia się posiadanie bądź utratę statusu M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>Ś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  <w:lang w:val="x-none"/>
              </w:rPr>
              <w:t>P.</w:t>
            </w:r>
            <w:r w:rsidRPr="00C70901">
              <w:rPr>
                <w:rFonts w:ascii="Verdana" w:eastAsia="Times New Roman" w:hAnsi="Verdana" w:cs="Calibri"/>
                <w:sz w:val="14"/>
                <w:szCs w:val="14"/>
              </w:rPr>
              <w:t xml:space="preserve"> </w:t>
            </w:r>
          </w:p>
          <w:p w14:paraId="62273EBD" w14:textId="6156AC8B" w:rsidR="00DC6267" w:rsidRPr="007F0F5B" w:rsidRDefault="00DC6267" w:rsidP="0035133D">
            <w:pPr>
              <w:spacing w:after="60" w:line="240" w:lineRule="auto"/>
              <w:jc w:val="both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Ustalenie statusu MŚP wymaga dodania do danych Wnioskodawcy 100% wartości zatrudnienia, obrotu lub bilansu tego przedsiębiorstwa, które</w:t>
            </w:r>
            <w:r w:rsidR="00E140DA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w przedsiębiorstwie Wnioskodawcy ma większość głosów, lub 100% wartości zatrudnienia, obrotu lub bilansu tego przedsiębiorstwa, w którym Wnioskodawca</w:t>
            </w:r>
            <w:r w:rsid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 xml:space="preserve"> </w:t>
            </w:r>
            <w:r w:rsidRPr="007F0F5B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ma większość głosów.</w:t>
            </w:r>
          </w:p>
          <w:p w14:paraId="6601CDD8" w14:textId="77777777" w:rsidR="00DC6267" w:rsidRPr="00541B2C" w:rsidRDefault="00DC6267" w:rsidP="00A23EE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Verdana" w:hAnsi="Verdana" w:cs="Calibri"/>
                <w:b/>
                <w:sz w:val="14"/>
                <w:szCs w:val="14"/>
              </w:rPr>
            </w:pPr>
            <w:r w:rsidRPr="00C70901">
              <w:rPr>
                <w:rFonts w:ascii="Verdana" w:hAnsi="Verdana" w:cs="Calibri"/>
                <w:b/>
                <w:sz w:val="14"/>
                <w:szCs w:val="14"/>
                <w:u w:val="single"/>
              </w:rPr>
              <w:t>UWAGA</w:t>
            </w:r>
            <w:r w:rsidRPr="00541B2C">
              <w:rPr>
                <w:rFonts w:ascii="Verdana" w:hAnsi="Verdana" w:cs="Calibri"/>
                <w:b/>
                <w:sz w:val="14"/>
                <w:szCs w:val="14"/>
              </w:rPr>
              <w:t xml:space="preserve">: </w:t>
            </w:r>
          </w:p>
          <w:p w14:paraId="6E42CA2E" w14:textId="33FF393E" w:rsidR="00DC6267" w:rsidRPr="005A1328" w:rsidRDefault="00DC6267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4"/>
                <w:szCs w:val="14"/>
              </w:rPr>
            </w:pP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W przypadku, gdy Wnioskodawca nie wpisuje się w definicję przedsiębiorstwa samodzielnego </w:t>
            </w:r>
            <w:r w:rsidR="00E140DA">
              <w:rPr>
                <w:rFonts w:ascii="Verdana" w:hAnsi="Verdana" w:cs="Calibri"/>
                <w:bCs/>
                <w:sz w:val="14"/>
                <w:szCs w:val="14"/>
              </w:rPr>
              <w:t xml:space="preserve">  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i pozostaje z innym/innymi przedsiębiorcami w relacji przedsiębiorstw powiązanych,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w pkt 4a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 wybiera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„nie”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, natomiast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w pkt 4c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 zaznacza opcję </w:t>
            </w:r>
            <w:r w:rsidRPr="005A1328">
              <w:rPr>
                <w:rFonts w:ascii="Verdana" w:hAnsi="Verdana" w:cs="Calibri"/>
                <w:b/>
                <w:sz w:val="14"/>
                <w:szCs w:val="14"/>
              </w:rPr>
              <w:t>„tak”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 xml:space="preserve">. Następnie </w:t>
            </w:r>
            <w:r w:rsidRPr="005A1328">
              <w:rPr>
                <w:rFonts w:ascii="Verdana" w:eastAsiaTheme="minorHAnsi" w:hAnsi="Verdana"/>
                <w:b/>
                <w:sz w:val="14"/>
                <w:szCs w:val="14"/>
              </w:rPr>
              <w:t>wypełnia Załącznik a i Załącznik c</w:t>
            </w:r>
            <w:r w:rsidRPr="005A1328">
              <w:rPr>
                <w:rFonts w:ascii="Verdana" w:eastAsiaTheme="minorHAnsi" w:hAnsi="Verdana"/>
                <w:bCs/>
                <w:sz w:val="14"/>
                <w:szCs w:val="14"/>
              </w:rPr>
              <w:t xml:space="preserve"> oddzielnie dla każdego przedsiębiorstwa powiązanego</w:t>
            </w:r>
            <w:r w:rsidRPr="005A1328">
              <w:rPr>
                <w:rFonts w:ascii="Verdana" w:hAnsi="Verdana" w:cs="Calibri"/>
                <w:bCs/>
                <w:sz w:val="14"/>
                <w:szCs w:val="14"/>
              </w:rPr>
              <w:t>.</w:t>
            </w:r>
          </w:p>
          <w:p w14:paraId="540DDC30" w14:textId="77A695B2" w:rsidR="00DC6267" w:rsidRPr="002E76AA" w:rsidRDefault="00DC6267" w:rsidP="0035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Theme="minorHAnsi" w:hAnsi="Verdana"/>
                <w:b/>
                <w:sz w:val="14"/>
                <w:szCs w:val="14"/>
              </w:rPr>
            </w:pPr>
            <w:r w:rsidRPr="005A1328">
              <w:rPr>
                <w:rFonts w:ascii="Verdana" w:eastAsiaTheme="minorHAnsi" w:hAnsi="Verdana"/>
                <w:bCs/>
                <w:sz w:val="14"/>
                <w:szCs w:val="14"/>
              </w:rPr>
              <w:t>Dodatkowo należy wymienić przedsiębiorstwa (podmioty powiązane), z którymi Wnioskodawca pozostaje w relacji zależności.</w:t>
            </w:r>
          </w:p>
        </w:tc>
        <w:tc>
          <w:tcPr>
            <w:tcW w:w="3686" w:type="dxa"/>
            <w:gridSpan w:val="3"/>
          </w:tcPr>
          <w:p w14:paraId="01C682CD" w14:textId="77777777" w:rsidR="00DC6267" w:rsidRDefault="00DC6267" w:rsidP="00A23EE8">
            <w:pPr>
              <w:spacing w:before="120" w:after="12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70901">
              <w:rPr>
                <w:rFonts w:ascii="Verdana" w:hAnsi="Verdana"/>
                <w:bCs/>
                <w:sz w:val="16"/>
                <w:szCs w:val="16"/>
              </w:rPr>
              <w:lastRenderedPageBreak/>
              <w:sym w:font="Wingdings 2" w:char="F0A3"/>
            </w:r>
            <w:r w:rsidRPr="00C70901">
              <w:rPr>
                <w:rFonts w:ascii="Verdana" w:hAnsi="Verdana"/>
                <w:bCs/>
                <w:sz w:val="16"/>
                <w:szCs w:val="16"/>
              </w:rPr>
              <w:t xml:space="preserve"> tak</w:t>
            </w:r>
            <w:r w:rsidR="00C95313">
              <w:rPr>
                <w:rFonts w:ascii="Verdana" w:hAnsi="Verdana"/>
                <w:bCs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   </w:t>
            </w:r>
            <w:r w:rsidRPr="00C70901">
              <w:rPr>
                <w:rFonts w:ascii="Verdana" w:hAnsi="Verdana"/>
                <w:bCs/>
                <w:sz w:val="16"/>
                <w:szCs w:val="16"/>
              </w:rPr>
              <w:sym w:font="Wingdings 2" w:char="F0A3"/>
            </w:r>
            <w:r w:rsidRPr="00C70901">
              <w:rPr>
                <w:rFonts w:ascii="Verdana" w:hAnsi="Verdana"/>
                <w:bCs/>
                <w:sz w:val="16"/>
                <w:szCs w:val="16"/>
              </w:rPr>
              <w:t xml:space="preserve"> nie</w:t>
            </w:r>
          </w:p>
          <w:p w14:paraId="4C768A80" w14:textId="5EFEF478" w:rsidR="00C95313" w:rsidRPr="00CA4DC5" w:rsidRDefault="00C95313" w:rsidP="00A23EE8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AC35F3" w14:textId="1B3C1267" w:rsidR="00C95313" w:rsidRDefault="00C95313" w:rsidP="00B23E60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</w:t>
            </w:r>
            <w:r w:rsidR="00E140DA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…..</w:t>
            </w:r>
            <w:r w:rsidRPr="00CA4DC5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…………………………….…………</w:t>
            </w:r>
          </w:p>
          <w:p w14:paraId="56D9E043" w14:textId="19535CCC" w:rsidR="00C95313" w:rsidRPr="00B23E60" w:rsidRDefault="00C95313" w:rsidP="00B23E60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ind w:left="358" w:hanging="284"/>
              <w:contextualSpacing w:val="0"/>
              <w:jc w:val="both"/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</w:pPr>
            <w:r w:rsidRPr="00B23E60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  <w:r w:rsidR="00E140DA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.</w:t>
            </w:r>
            <w:r w:rsidRPr="00B23E60">
              <w:rPr>
                <w:rFonts w:ascii="Verdana" w:eastAsia="Calibri" w:hAnsi="Verdana" w:cs="Times New Roman"/>
                <w:iCs/>
                <w:sz w:val="16"/>
                <w:szCs w:val="16"/>
                <w:lang w:eastAsia="en-US"/>
              </w:rPr>
              <w:t>……………………………………….</w:t>
            </w:r>
          </w:p>
        </w:tc>
      </w:tr>
      <w:tr w:rsidR="00DB56B5" w:rsidRPr="00F821D4" w14:paraId="75600C2E" w14:textId="77777777" w:rsidTr="00BB75F5">
        <w:tc>
          <w:tcPr>
            <w:tcW w:w="10490" w:type="dxa"/>
            <w:gridSpan w:val="7"/>
            <w:shd w:val="clear" w:color="auto" w:fill="F2F2F2" w:themeFill="background1" w:themeFillShade="F2"/>
          </w:tcPr>
          <w:p w14:paraId="33D48DEE" w14:textId="1F0FC706" w:rsidR="00BB75F5" w:rsidRPr="00FA4DD5" w:rsidRDefault="00DB56B5" w:rsidP="0035133D">
            <w:pPr>
              <w:spacing w:after="4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4DD5">
              <w:rPr>
                <w:rFonts w:ascii="Verdana" w:hAnsi="Verdana"/>
                <w:b/>
                <w:bCs/>
                <w:sz w:val="16"/>
                <w:szCs w:val="16"/>
              </w:rPr>
              <w:t>5.</w:t>
            </w:r>
            <w:r w:rsidRPr="00FA4DD5">
              <w:rPr>
                <w:rFonts w:ascii="Verdana" w:hAnsi="Verdana"/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Pr="00FA4DD5">
              <w:rPr>
                <w:rFonts w:ascii="Verdana" w:hAnsi="Verdana"/>
                <w:b/>
                <w:bCs/>
                <w:sz w:val="16"/>
                <w:szCs w:val="16"/>
              </w:rPr>
              <w:t>Dane Wnioskodawcy do określenia statusu MŚP</w:t>
            </w:r>
            <w:r w:rsidR="005A1328" w:rsidRPr="00FA4DD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FA4DD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2A19A65A" w14:textId="77777777" w:rsidR="00BB75F5" w:rsidRPr="00A23EE8" w:rsidRDefault="00BB75F5" w:rsidP="0025551C">
            <w:pPr>
              <w:spacing w:after="60" w:line="240" w:lineRule="auto"/>
              <w:rPr>
                <w:rFonts w:ascii="Verdana" w:eastAsia="Calibri" w:hAnsi="Verdana" w:cs="Times New Roman"/>
                <w:b/>
                <w:sz w:val="14"/>
                <w:szCs w:val="14"/>
                <w:u w:val="single"/>
                <w:lang w:eastAsia="en-US"/>
              </w:rPr>
            </w:pP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  <w:lang w:eastAsia="en-US"/>
              </w:rPr>
              <w:t>UWAGA</w:t>
            </w:r>
          </w:p>
          <w:p w14:paraId="6CF4917F" w14:textId="30B1BA80" w:rsidR="00FA6AB0" w:rsidRPr="00A23EE8" w:rsidRDefault="00BB75F5" w:rsidP="0035133D">
            <w:pPr>
              <w:spacing w:after="60" w:line="240" w:lineRule="auto"/>
              <w:jc w:val="both"/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</w:pP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 przypadku, gdy Wnioskodawca jest przedsiębiorstwem samodzielnym, </w:t>
            </w:r>
            <w:r w:rsidR="0025551C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wypełni</w:t>
            </w:r>
            <w:r w:rsidR="0006622F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a</w:t>
            </w:r>
            <w:r w:rsidR="0025551C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 samo oświadczenie, bez załączników, </w:t>
            </w:r>
            <w:r w:rsid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                      </w:t>
            </w:r>
            <w:r w:rsidR="0025551C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a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 poniższej tabeli </w:t>
            </w:r>
            <w:r w:rsidR="00363EAD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wpisuje dane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dotycz</w:t>
            </w:r>
            <w:r w:rsidR="00FA6AB0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ą</w:t>
            </w:r>
            <w:r w:rsidR="00363EAD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ce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wyłącznie </w:t>
            </w:r>
            <w:r w:rsidR="00363EAD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własnego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przedsiębiorstwa</w:t>
            </w:r>
            <w:r w:rsidR="00FA6AB0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. </w:t>
            </w:r>
          </w:p>
          <w:p w14:paraId="05D271AF" w14:textId="3C20B7D2" w:rsidR="00815D12" w:rsidRPr="00FA4DD5" w:rsidRDefault="00BB75F5" w:rsidP="00815D12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 przypadku, gdy </w:t>
            </w:r>
            <w:bookmarkStart w:id="1" w:name="_Hlk81572035"/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Wnioskodawca </w:t>
            </w:r>
            <w:r w:rsidR="005C2C29" w:rsidRPr="00A23EE8">
              <w:rPr>
                <w:rFonts w:ascii="Verdana" w:hAnsi="Verdana"/>
                <w:b/>
                <w:bCs/>
                <w:sz w:val="14"/>
                <w:szCs w:val="14"/>
              </w:rPr>
              <w:t xml:space="preserve">posiada relacje </w:t>
            </w:r>
            <w:r w:rsidR="00FA4DD5" w:rsidRPr="00A23EE8">
              <w:rPr>
                <w:rFonts w:ascii="Verdana" w:hAnsi="Verdana"/>
                <w:b/>
                <w:bCs/>
                <w:sz w:val="14"/>
                <w:szCs w:val="14"/>
              </w:rPr>
              <w:t xml:space="preserve">partnerskie </w:t>
            </w:r>
            <w:r w:rsidR="005C2C29" w:rsidRPr="00A23EE8">
              <w:rPr>
                <w:rFonts w:ascii="Verdana" w:hAnsi="Verdana"/>
                <w:b/>
                <w:bCs/>
                <w:sz w:val="14"/>
                <w:szCs w:val="14"/>
              </w:rPr>
              <w:t xml:space="preserve">i/lub </w:t>
            </w:r>
            <w:r w:rsidR="00FA6AB0" w:rsidRPr="00A23EE8">
              <w:rPr>
                <w:rFonts w:ascii="Verdana" w:hAnsi="Verdana"/>
                <w:b/>
                <w:bCs/>
                <w:sz w:val="14"/>
                <w:szCs w:val="14"/>
              </w:rPr>
              <w:t>powiązania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, wypełnia Załącznik a</w:t>
            </w:r>
            <w:r w:rsid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oraz Załącznik b i/lub Załącznik c (lub ich wielokrotność</w:t>
            </w:r>
            <w:bookmarkEnd w:id="1"/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), a w poniższej tabeli wpisuje </w:t>
            </w:r>
            <w:r w:rsidR="005C2C29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skumulowane </w:t>
            </w:r>
            <w:r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 xml:space="preserve">dane zawarte w w/w Załącznikach. </w:t>
            </w:r>
            <w:r w:rsidR="00815D12" w:rsidRPr="00A23EE8">
              <w:rPr>
                <w:rFonts w:ascii="Verdana" w:eastAsia="Calibri" w:hAnsi="Verdana" w:cs="Times New Roman"/>
                <w:b/>
                <w:sz w:val="14"/>
                <w:szCs w:val="14"/>
                <w:lang w:eastAsia="en-US"/>
              </w:rPr>
              <w:t>Dodatkowo należy dostarczyć dane finansowe oraz informacje o średniorocznym zatrudnieniu za ostatnie 3 lata obrotowe podmiotów pozostających w w/w relacjach z Wnioskodawcą (podpisane zgodnie z reprezentacją poszczególnych podmiotów).</w:t>
            </w:r>
          </w:p>
        </w:tc>
      </w:tr>
      <w:tr w:rsidR="00CD774C" w:rsidRPr="00983DD0" w14:paraId="680AB386" w14:textId="77777777" w:rsidTr="00D2327B">
        <w:trPr>
          <w:trHeight w:val="741"/>
        </w:trPr>
        <w:tc>
          <w:tcPr>
            <w:tcW w:w="2835" w:type="dxa"/>
            <w:gridSpan w:val="2"/>
            <w:shd w:val="clear" w:color="auto" w:fill="F2F2F2" w:themeFill="background1" w:themeFillShade="F2"/>
          </w:tcPr>
          <w:p w14:paraId="00C0371A" w14:textId="56C43F35" w:rsidR="00CD774C" w:rsidRPr="00C22FF9" w:rsidRDefault="00CD774C" w:rsidP="00CD774C">
            <w:pPr>
              <w:spacing w:after="0" w:line="240" w:lineRule="auto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bCs/>
                <w:sz w:val="16"/>
                <w:szCs w:val="16"/>
              </w:rPr>
              <w:t>Dane do określenia kategorii MŚP Wnioskodawcy (skumulowane, jeżeli dotyczy)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C9A3BA3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drugi rok wstecz od ostatniego okresu </w:t>
            </w:r>
            <w:r>
              <w:rPr>
                <w:rFonts w:ascii="Verdana" w:hAnsi="Verdana"/>
                <w:sz w:val="16"/>
                <w:szCs w:val="16"/>
              </w:rPr>
              <w:t>referencyjnego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3EED24D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3C06B801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55765112" w14:textId="68CDC4A5" w:rsidR="00CD774C" w:rsidRPr="00895A61" w:rsidRDefault="00CD774C" w:rsidP="00CD774C">
            <w:pPr>
              <w:pStyle w:val="Tekstpodstawowy"/>
              <w:jc w:val="center"/>
              <w:rPr>
                <w:rFonts w:ascii="Verdana" w:hAnsi="Verdana" w:cs="Calibri"/>
                <w:color w:val="C0504D"/>
                <w:sz w:val="12"/>
                <w:szCs w:val="12"/>
                <w:lang w:val="pl-PL"/>
              </w:rPr>
            </w:pPr>
            <w:r w:rsidRPr="00895A61">
              <w:rPr>
                <w:rFonts w:ascii="Verdana" w:hAnsi="Verdana"/>
                <w:sz w:val="12"/>
                <w:szCs w:val="12"/>
                <w:lang w:val="pl-PL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  <w:lang w:val="pl-PL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7D13BC3C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za </w:t>
            </w:r>
            <w:r>
              <w:rPr>
                <w:rFonts w:ascii="Verdana" w:hAnsi="Verdana"/>
                <w:sz w:val="16"/>
                <w:szCs w:val="16"/>
              </w:rPr>
              <w:t>jeden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rok wstecz od ostatniego okresu </w:t>
            </w:r>
            <w:r>
              <w:rPr>
                <w:rFonts w:ascii="Verdana" w:hAnsi="Verdana"/>
                <w:sz w:val="16"/>
                <w:szCs w:val="16"/>
              </w:rPr>
              <w:t>referencyjnego</w:t>
            </w:r>
            <w:r w:rsidRPr="00E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9294FB1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40E329EB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7E73EDAA" w14:textId="65CBF682" w:rsidR="00CD774C" w:rsidRPr="00895A61" w:rsidRDefault="00CD774C" w:rsidP="00CD774C">
            <w:pPr>
              <w:pStyle w:val="Tekstpodstawowy2"/>
              <w:spacing w:after="0" w:line="240" w:lineRule="auto"/>
              <w:jc w:val="center"/>
              <w:rPr>
                <w:rFonts w:ascii="Verdana" w:hAnsi="Verdana" w:cs="Calibri"/>
                <w:color w:val="C0504D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12262D6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  <w:r w:rsidRPr="00E906D6">
              <w:rPr>
                <w:rFonts w:ascii="Verdana" w:hAnsi="Verdana"/>
                <w:sz w:val="16"/>
                <w:szCs w:val="16"/>
              </w:rPr>
              <w:t xml:space="preserve">W ostatnim okresie </w:t>
            </w:r>
            <w:r>
              <w:rPr>
                <w:rFonts w:ascii="Verdana" w:hAnsi="Verdana"/>
                <w:sz w:val="16"/>
                <w:szCs w:val="16"/>
              </w:rPr>
              <w:t>referencyjnym</w:t>
            </w:r>
            <w:r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4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367B78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2B6842" w14:textId="77777777" w:rsidR="00CD774C" w:rsidRDefault="00CD774C" w:rsidP="00CD774C">
            <w:pPr>
              <w:pStyle w:val="Tekstprzypisudolneg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4B98A0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od …………………..…..….…..……. </w:t>
            </w:r>
          </w:p>
          <w:p w14:paraId="332AF423" w14:textId="77777777" w:rsidR="00CD774C" w:rsidRDefault="00CD774C" w:rsidP="00CD774C">
            <w:pPr>
              <w:pStyle w:val="Tekstprzypisudolnego"/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…………………..…..….…..……. </w:t>
            </w:r>
          </w:p>
          <w:p w14:paraId="5AFE4786" w14:textId="11E4BD88" w:rsidR="00CD774C" w:rsidRPr="00895A61" w:rsidRDefault="00CD774C" w:rsidP="00CD774C">
            <w:pPr>
              <w:pStyle w:val="Tekstpodstawowy2"/>
              <w:spacing w:after="0" w:line="240" w:lineRule="auto"/>
              <w:jc w:val="center"/>
              <w:rPr>
                <w:rFonts w:ascii="Verdana" w:hAnsi="Verdana" w:cs="Calibri"/>
                <w:bCs/>
                <w:color w:val="C0504D"/>
                <w:sz w:val="12"/>
                <w:szCs w:val="12"/>
              </w:rPr>
            </w:pPr>
            <w:r w:rsidRPr="00895A61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895A61">
              <w:rPr>
                <w:rFonts w:ascii="Verdana" w:hAnsi="Verdana"/>
                <w:sz w:val="12"/>
                <w:szCs w:val="12"/>
              </w:rPr>
              <w:t>dd.mm.rrrr</w:t>
            </w:r>
            <w:proofErr w:type="spellEnd"/>
            <w:r w:rsidRPr="00895A61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B56B5" w:rsidRPr="00F821D4" w14:paraId="77333DF8" w14:textId="77777777" w:rsidTr="00D2327B">
        <w:tc>
          <w:tcPr>
            <w:tcW w:w="2835" w:type="dxa"/>
            <w:gridSpan w:val="2"/>
            <w:shd w:val="clear" w:color="auto" w:fill="F2F2F2" w:themeFill="background1" w:themeFillShade="F2"/>
          </w:tcPr>
          <w:p w14:paraId="7F9F7322" w14:textId="4948FADC" w:rsidR="00DB56B5" w:rsidRDefault="00DB56B5" w:rsidP="00C22FF9">
            <w:pPr>
              <w:spacing w:after="12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bCs/>
                <w:sz w:val="16"/>
                <w:szCs w:val="16"/>
              </w:rPr>
              <w:t>Wielkość zatrudnienia</w:t>
            </w:r>
            <w:r w:rsidR="005409B1"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5"/>
            </w:r>
          </w:p>
          <w:p w14:paraId="64CAE3F8" w14:textId="17BC6EC8" w:rsidR="00C22FF9" w:rsidRPr="00C22FF9" w:rsidRDefault="00C22FF9" w:rsidP="00C22FF9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6988E0A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58DF385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1C3FFA6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</w:tr>
      <w:tr w:rsidR="00DB56B5" w:rsidRPr="00F821D4" w14:paraId="774A7F36" w14:textId="77777777" w:rsidTr="00D2327B">
        <w:tc>
          <w:tcPr>
            <w:tcW w:w="2835" w:type="dxa"/>
            <w:gridSpan w:val="2"/>
            <w:shd w:val="clear" w:color="auto" w:fill="F2F2F2" w:themeFill="background1" w:themeFillShade="F2"/>
          </w:tcPr>
          <w:p w14:paraId="03DD5BEB" w14:textId="0990B775" w:rsidR="00DB56B5" w:rsidRPr="00C22FF9" w:rsidRDefault="005409B1" w:rsidP="0035133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en-US"/>
              </w:rPr>
              <w:t>Roczny obrót netto</w:t>
            </w:r>
            <w:r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6"/>
            </w:r>
          </w:p>
          <w:p w14:paraId="5E1BED8F" w14:textId="77777777" w:rsidR="00DB56B5" w:rsidRPr="00C22FF9" w:rsidRDefault="00DB56B5" w:rsidP="00C22FF9">
            <w:pPr>
              <w:spacing w:after="12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552" w:type="dxa"/>
            <w:shd w:val="clear" w:color="auto" w:fill="auto"/>
          </w:tcPr>
          <w:p w14:paraId="707560B6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0C172F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4E243AA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</w:tr>
      <w:tr w:rsidR="00DB56B5" w:rsidRPr="00F821D4" w14:paraId="227BF95F" w14:textId="77777777" w:rsidTr="00D2327B">
        <w:tc>
          <w:tcPr>
            <w:tcW w:w="2835" w:type="dxa"/>
            <w:gridSpan w:val="2"/>
            <w:shd w:val="clear" w:color="auto" w:fill="F2F2F2" w:themeFill="background1" w:themeFillShade="F2"/>
          </w:tcPr>
          <w:p w14:paraId="7FFF2C21" w14:textId="26B1AEEE" w:rsidR="00DB56B5" w:rsidRPr="00C22FF9" w:rsidRDefault="005409B1" w:rsidP="0035133D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Całkowity bilans roczny</w:t>
            </w:r>
            <w:r w:rsidR="00EE0006" w:rsidRPr="00C22FF9"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7"/>
            </w:r>
          </w:p>
          <w:p w14:paraId="7B4CF561" w14:textId="77777777" w:rsidR="00DB56B5" w:rsidRPr="00C22FF9" w:rsidRDefault="00DB56B5" w:rsidP="00C22FF9">
            <w:pPr>
              <w:spacing w:after="12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2FF9">
              <w:rPr>
                <w:rFonts w:ascii="Verdana" w:hAnsi="Verdana"/>
                <w:b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552" w:type="dxa"/>
            <w:shd w:val="clear" w:color="auto" w:fill="auto"/>
          </w:tcPr>
          <w:p w14:paraId="526E9322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70F53CB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20E87C9" w14:textId="77777777" w:rsidR="00DB56B5" w:rsidRPr="00F821D4" w:rsidRDefault="00DB56B5" w:rsidP="0035133D">
            <w:pPr>
              <w:spacing w:line="240" w:lineRule="auto"/>
              <w:jc w:val="center"/>
            </w:pPr>
          </w:p>
        </w:tc>
      </w:tr>
    </w:tbl>
    <w:p w14:paraId="30F39711" w14:textId="50A930D9" w:rsidR="00E906D6" w:rsidRPr="00A23EE8" w:rsidRDefault="00E906D6" w:rsidP="004052ED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Calibri" w:hAnsi="Calibri" w:cs="Calibri"/>
          <w:color w:val="000000"/>
          <w:sz w:val="12"/>
          <w:szCs w:val="12"/>
          <w:lang w:val="pl-PL"/>
        </w:rPr>
      </w:pPr>
    </w:p>
    <w:p w14:paraId="05C3C7C8" w14:textId="0341337C" w:rsidR="004052ED" w:rsidRPr="0018381C" w:rsidRDefault="00E906D6" w:rsidP="0018381C">
      <w:pPr>
        <w:rPr>
          <w:rFonts w:ascii="Verdana" w:eastAsia="Calibri" w:hAnsi="Verdana" w:cs="Times New Roman"/>
          <w:sz w:val="16"/>
          <w:szCs w:val="16"/>
          <w:lang w:eastAsia="en-US"/>
        </w:rPr>
      </w:pPr>
      <w:r w:rsidRPr="00E906D6">
        <w:rPr>
          <w:rFonts w:ascii="Verdana" w:eastAsia="Calibri" w:hAnsi="Verdana" w:cs="Times New Roman"/>
          <w:sz w:val="16"/>
          <w:szCs w:val="16"/>
          <w:lang w:eastAsia="en-US"/>
        </w:rPr>
        <w:t>Oświadczam, że dane zawarte w niniejszym oświadczeniu są zgodne ze stanem faktycznym.</w:t>
      </w:r>
    </w:p>
    <w:p w14:paraId="4D3E3A54" w14:textId="675078B0" w:rsidR="00A23EE8" w:rsidRDefault="00A23EE8" w:rsidP="00E906D6">
      <w:pPr>
        <w:rPr>
          <w:rFonts w:ascii="Verdana" w:eastAsia="Calibri" w:hAnsi="Verdana" w:cs="Times New Roman"/>
          <w:spacing w:val="20"/>
          <w:sz w:val="16"/>
          <w:szCs w:val="16"/>
          <w:lang w:eastAsia="en-US"/>
        </w:rPr>
      </w:pPr>
    </w:p>
    <w:p w14:paraId="33218563" w14:textId="77777777" w:rsidR="005C1EFC" w:rsidRPr="005C1EFC" w:rsidRDefault="005C1EFC" w:rsidP="00E906D6">
      <w:pPr>
        <w:rPr>
          <w:rFonts w:ascii="Verdana" w:eastAsia="Calibri" w:hAnsi="Verdana" w:cs="Times New Roman"/>
          <w:spacing w:val="20"/>
          <w:lang w:eastAsia="en-US"/>
        </w:rPr>
      </w:pPr>
    </w:p>
    <w:p w14:paraId="6B37A644" w14:textId="103B40DB" w:rsidR="00E906D6" w:rsidRPr="00E906D6" w:rsidRDefault="00F52013" w:rsidP="005C1EFC">
      <w:pPr>
        <w:spacing w:after="0"/>
        <w:ind w:left="5812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</w:t>
      </w:r>
      <w:r w:rsidR="005C1EFC">
        <w:rPr>
          <w:rFonts w:ascii="Verdana" w:eastAsia="Calibri" w:hAnsi="Verdana" w:cs="Times New Roman"/>
          <w:sz w:val="16"/>
          <w:szCs w:val="16"/>
          <w:lang w:eastAsia="en-US"/>
        </w:rPr>
        <w:t>………………….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</w:t>
      </w:r>
      <w:r w:rsidR="00E906D6" w:rsidRPr="00E906D6">
        <w:rPr>
          <w:rFonts w:ascii="Verdana" w:eastAsia="Calibri" w:hAnsi="Verdana" w:cs="Times New Roman"/>
          <w:sz w:val="16"/>
          <w:szCs w:val="16"/>
          <w:lang w:eastAsia="en-US"/>
        </w:rPr>
        <w:t>.....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....................................</w:t>
      </w:r>
      <w:r w:rsidR="00E906D6" w:rsidRPr="00E906D6">
        <w:rPr>
          <w:rFonts w:ascii="Verdana" w:eastAsia="Calibri" w:hAnsi="Verdana" w:cs="Times New Roman"/>
          <w:sz w:val="16"/>
          <w:szCs w:val="16"/>
          <w:lang w:eastAsia="en-US"/>
        </w:rPr>
        <w:t>....................</w:t>
      </w:r>
    </w:p>
    <w:p w14:paraId="244AE06C" w14:textId="5AF85354" w:rsidR="005C1EFC" w:rsidRPr="005C1EFC" w:rsidRDefault="00F52013" w:rsidP="005C1EFC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</w:t>
      </w:r>
      <w:r w:rsidR="005C1EFC">
        <w:rPr>
          <w:rFonts w:ascii="Verdana" w:eastAsia="Calibri" w:hAnsi="Verdana" w:cs="Times New Roman"/>
          <w:i/>
          <w:iCs/>
          <w:sz w:val="12"/>
          <w:szCs w:val="12"/>
        </w:rPr>
        <w:t xml:space="preserve">  </w:t>
      </w:r>
      <w:r w:rsidR="00E906D6" w:rsidRPr="00E906D6">
        <w:rPr>
          <w:rFonts w:ascii="Verdana" w:eastAsia="Calibri" w:hAnsi="Verdana" w:cs="Times New Roman"/>
          <w:i/>
          <w:iCs/>
          <w:sz w:val="12"/>
          <w:szCs w:val="12"/>
        </w:rPr>
        <w:t>(podpis i pieczątka osoby upoważnione</w:t>
      </w:r>
      <w:r>
        <w:rPr>
          <w:rFonts w:ascii="Verdana" w:eastAsia="Calibri" w:hAnsi="Verdana" w:cs="Times New Roman"/>
          <w:i/>
          <w:iCs/>
          <w:sz w:val="12"/>
          <w:szCs w:val="12"/>
        </w:rPr>
        <w:t>j</w:t>
      </w:r>
      <w:r w:rsidR="005C1EFC">
        <w:rPr>
          <w:rFonts w:ascii="Verdana" w:eastAsia="Calibri" w:hAnsi="Verdana" w:cs="Times New Roman"/>
          <w:i/>
          <w:iCs/>
          <w:sz w:val="12"/>
          <w:szCs w:val="12"/>
        </w:rPr>
        <w:t xml:space="preserve"> </w:t>
      </w:r>
      <w:r w:rsidR="00E906D6" w:rsidRPr="00E906D6">
        <w:rPr>
          <w:rFonts w:ascii="Verdana" w:eastAsia="Calibri" w:hAnsi="Verdana" w:cs="Times New Roman"/>
          <w:i/>
          <w:iCs/>
          <w:sz w:val="12"/>
          <w:szCs w:val="12"/>
        </w:rPr>
        <w:t>do reprezentowania</w:t>
      </w:r>
      <w:r w:rsidR="005C1EFC">
        <w:rPr>
          <w:rFonts w:ascii="Verdana" w:eastAsia="Calibri" w:hAnsi="Verdana" w:cs="Times New Roman"/>
          <w:i/>
          <w:iCs/>
          <w:sz w:val="12"/>
          <w:szCs w:val="12"/>
        </w:rPr>
        <w:t xml:space="preserve"> </w:t>
      </w:r>
      <w:r w:rsidR="00E906D6" w:rsidRPr="00E906D6">
        <w:rPr>
          <w:rFonts w:ascii="Verdana" w:eastAsia="Calibri" w:hAnsi="Verdana" w:cs="Times New Roman"/>
          <w:i/>
          <w:iCs/>
          <w:sz w:val="12"/>
          <w:szCs w:val="12"/>
        </w:rPr>
        <w:t>Wnioskodawcy)</w:t>
      </w:r>
    </w:p>
    <w:p w14:paraId="470F47FB" w14:textId="4ABBDE45" w:rsidR="00A23EE8" w:rsidRPr="00A23EE8" w:rsidRDefault="00A23EE8" w:rsidP="00A23EE8">
      <w:pPr>
        <w:jc w:val="center"/>
        <w:rPr>
          <w:rFonts w:ascii="Verdana" w:hAnsi="Verdana" w:cs="Calibri"/>
          <w:b/>
          <w:sz w:val="16"/>
          <w:szCs w:val="16"/>
        </w:rPr>
      </w:pPr>
      <w:r w:rsidRPr="00A23EE8">
        <w:rPr>
          <w:rFonts w:ascii="Verdana" w:hAnsi="Verdana" w:cs="Calibri"/>
          <w:b/>
          <w:sz w:val="16"/>
          <w:szCs w:val="16"/>
        </w:rPr>
        <w:lastRenderedPageBreak/>
        <w:t>INSTRUKCJA</w:t>
      </w:r>
    </w:p>
    <w:p w14:paraId="0320CCC1" w14:textId="17285D54" w:rsidR="00A23EE8" w:rsidRPr="00A23EE8" w:rsidRDefault="00A23EE8" w:rsidP="00A23EE8">
      <w:pPr>
        <w:jc w:val="center"/>
        <w:rPr>
          <w:rFonts w:ascii="Verdana" w:hAnsi="Verdana" w:cs="Calibri"/>
          <w:b/>
          <w:sz w:val="16"/>
          <w:szCs w:val="16"/>
          <w:highlight w:val="yellow"/>
        </w:rPr>
      </w:pPr>
      <w:r w:rsidRPr="00A23EE8">
        <w:rPr>
          <w:rFonts w:ascii="Verdana" w:hAnsi="Verdana" w:cs="Calibri"/>
          <w:b/>
          <w:sz w:val="16"/>
          <w:szCs w:val="16"/>
        </w:rPr>
        <w:t>dotycząca wypełniania Oświadczenia o spełnianiu kryteriów MŚP</w:t>
      </w:r>
      <w:r w:rsidR="00F12C18">
        <w:rPr>
          <w:rFonts w:ascii="Verdana" w:hAnsi="Verdana" w:cs="Calibri"/>
          <w:b/>
          <w:sz w:val="16"/>
          <w:szCs w:val="16"/>
        </w:rPr>
        <w:t xml:space="preserve"> </w:t>
      </w:r>
      <w:r w:rsidRPr="00A23EE8">
        <w:rPr>
          <w:rFonts w:ascii="Verdana" w:hAnsi="Verdana" w:cs="Calibri"/>
          <w:b/>
          <w:sz w:val="16"/>
          <w:szCs w:val="16"/>
        </w:rPr>
        <w:t>wraz z załącznikami</w:t>
      </w:r>
    </w:p>
    <w:p w14:paraId="1C5BC854" w14:textId="2A58BF20" w:rsidR="00A23EE8" w:rsidRPr="00A23EE8" w:rsidRDefault="00A23EE8" w:rsidP="006D7031">
      <w:pPr>
        <w:pStyle w:val="Tekst"/>
        <w:spacing w:before="120" w:after="0"/>
        <w:rPr>
          <w:rFonts w:ascii="Verdana" w:hAnsi="Verdana" w:cs="Calibri"/>
          <w:color w:val="auto"/>
          <w:sz w:val="16"/>
          <w:szCs w:val="16"/>
        </w:rPr>
      </w:pPr>
      <w:r w:rsidRPr="00A23EE8">
        <w:rPr>
          <w:rFonts w:ascii="Verdana" w:hAnsi="Verdana" w:cs="Calibri"/>
          <w:color w:val="auto"/>
          <w:sz w:val="16"/>
          <w:szCs w:val="16"/>
        </w:rPr>
        <w:t>Wnioskodawca powinien określić swój status na dzień udzielenia pomocy (dzień zawarcia umowy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pożyczki): 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                            </w:t>
      </w:r>
      <w:r w:rsidRPr="00A23EE8">
        <w:rPr>
          <w:rFonts w:ascii="Verdana" w:hAnsi="Verdana" w:cs="Calibri"/>
          <w:color w:val="auto"/>
          <w:sz w:val="16"/>
          <w:szCs w:val="16"/>
        </w:rPr>
        <w:t>czy jest mikroprzedsiębiorstwem, małym przedsiębiorstwem czy średnim przedsiębiorstwem. W celu określenia wielkości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przedsiębiorstwa, należy stosować przepisy zawarte w Załączniku I do Rozporządzenia Komisji (UE) nr 651/2014 z dnia 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                   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17 czerwca 2014 r. </w:t>
      </w:r>
      <w:r w:rsidRPr="00A23EE8">
        <w:rPr>
          <w:rFonts w:ascii="Verdana" w:hAnsi="Verdana" w:cs="Calibri"/>
          <w:i/>
          <w:color w:val="auto"/>
          <w:sz w:val="16"/>
          <w:szCs w:val="16"/>
        </w:rPr>
        <w:t>uznającego niektóre rodzaje pomocy za zgodne z rynkiem wewnętrznym w zastosowaniu art. 107 i 108 Traktatu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 (dalej: „Załącznik I do rozporządzenia Komisji (UE) nr 651/2014”).</w:t>
      </w:r>
    </w:p>
    <w:p w14:paraId="76C4B9D8" w14:textId="298349B7" w:rsidR="00A23EE8" w:rsidRPr="00A23EE8" w:rsidRDefault="00A23EE8" w:rsidP="006D7031">
      <w:pPr>
        <w:pStyle w:val="Tekst"/>
        <w:spacing w:before="120" w:after="0"/>
        <w:rPr>
          <w:rFonts w:ascii="Verdana" w:hAnsi="Verdana" w:cs="Calibri"/>
          <w:color w:val="auto"/>
          <w:sz w:val="16"/>
          <w:szCs w:val="16"/>
        </w:rPr>
      </w:pPr>
      <w:r w:rsidRPr="00A23EE8">
        <w:rPr>
          <w:rFonts w:ascii="Verdana" w:hAnsi="Verdana" w:cs="Calibri"/>
          <w:color w:val="auto"/>
          <w:sz w:val="16"/>
          <w:szCs w:val="16"/>
        </w:rPr>
        <w:t xml:space="preserve">Przy określaniu statusu MŚP oraz badaniu wpływu powiązań z innymi podmiotami na status MŚP można posłużyć </w:t>
      </w:r>
      <w:r w:rsidR="00F12C18">
        <w:rPr>
          <w:rFonts w:ascii="Verdana" w:hAnsi="Verdana" w:cs="Calibri"/>
          <w:color w:val="auto"/>
          <w:sz w:val="16"/>
          <w:szCs w:val="16"/>
        </w:rPr>
        <w:t xml:space="preserve">                              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się wyjaśnieniami zawartymi w wydanym w 2015 r. poradniku Komisji Europejskiej pt. </w:t>
      </w:r>
      <w:r w:rsidRPr="00A23EE8">
        <w:rPr>
          <w:rFonts w:ascii="Verdana" w:hAnsi="Verdana" w:cs="Calibri"/>
          <w:i/>
          <w:sz w:val="16"/>
          <w:szCs w:val="16"/>
        </w:rPr>
        <w:t>„Poradnik dla użytkowników dotyczący definicji MŚP”</w:t>
      </w:r>
      <w:r w:rsidRPr="00A23EE8">
        <w:rPr>
          <w:rFonts w:ascii="Verdana" w:hAnsi="Verdana" w:cs="Calibri"/>
          <w:color w:val="auto"/>
          <w:sz w:val="16"/>
          <w:szCs w:val="16"/>
        </w:rPr>
        <w:t xml:space="preserve"> dostępnym pod adresem </w:t>
      </w:r>
      <w:hyperlink r:id="rId8" w:history="1">
        <w:r w:rsidRPr="00A23EE8">
          <w:rPr>
            <w:rStyle w:val="Hipercze"/>
            <w:rFonts w:ascii="Verdana" w:hAnsi="Verdana" w:cs="Calibri"/>
            <w:sz w:val="16"/>
            <w:szCs w:val="16"/>
          </w:rPr>
          <w:t>https://op.europa.eu/pl/publication-detail/-/publication/756d9260-ee54-11ea-991b-01aa75ed71a1</w:t>
        </w:r>
      </w:hyperlink>
      <w:r w:rsidRPr="00A23EE8">
        <w:rPr>
          <w:rFonts w:ascii="Verdana" w:hAnsi="Verdana" w:cs="Calibri"/>
          <w:color w:val="auto"/>
          <w:sz w:val="16"/>
          <w:szCs w:val="16"/>
        </w:rPr>
        <w:t xml:space="preserve"> </w:t>
      </w:r>
      <w:r w:rsidRPr="00A23EE8">
        <w:rPr>
          <w:rFonts w:ascii="Verdana" w:hAnsi="Verdana" w:cs="Calibri"/>
          <w:i/>
          <w:color w:val="auto"/>
          <w:sz w:val="16"/>
          <w:szCs w:val="16"/>
        </w:rPr>
        <w:t>(wersja zaktualizowana we wrześniu 2019 r.)</w:t>
      </w:r>
      <w:r w:rsidR="00F12C18">
        <w:rPr>
          <w:rFonts w:ascii="Verdana" w:hAnsi="Verdana" w:cs="Calibri"/>
          <w:i/>
          <w:color w:val="auto"/>
          <w:sz w:val="16"/>
          <w:szCs w:val="16"/>
        </w:rPr>
        <w:t>.</w:t>
      </w:r>
    </w:p>
    <w:p w14:paraId="741A9850" w14:textId="77777777" w:rsidR="00A23EE8" w:rsidRPr="00A23EE8" w:rsidRDefault="00A23EE8" w:rsidP="006D7031">
      <w:pPr>
        <w:spacing w:before="120" w:after="120" w:line="240" w:lineRule="auto"/>
        <w:jc w:val="both"/>
        <w:rPr>
          <w:rFonts w:ascii="Verdana" w:hAnsi="Verdana" w:cs="Calibri"/>
          <w:sz w:val="16"/>
          <w:szCs w:val="16"/>
        </w:rPr>
      </w:pPr>
      <w:r w:rsidRPr="00A23EE8">
        <w:rPr>
          <w:rFonts w:ascii="Verdana" w:hAnsi="Verdana" w:cs="Calibri"/>
          <w:sz w:val="16"/>
          <w:szCs w:val="16"/>
        </w:rPr>
        <w:t>Pomocniczo na stronie internetowej  pod adresem   http://kwalifikator.een.org.pl/   dostępny jest kwalifikator MŚP, który służy do określania wielkości przedsiębiorstwa.</w:t>
      </w:r>
    </w:p>
    <w:p w14:paraId="3B523737" w14:textId="77777777" w:rsidR="00A23EE8" w:rsidRPr="00A23EE8" w:rsidRDefault="00A23EE8" w:rsidP="006D7031">
      <w:pPr>
        <w:spacing w:before="120" w:line="240" w:lineRule="auto"/>
        <w:jc w:val="both"/>
        <w:rPr>
          <w:rFonts w:ascii="Verdana" w:hAnsi="Verdana" w:cs="Calibri"/>
          <w:sz w:val="16"/>
          <w:szCs w:val="16"/>
        </w:rPr>
      </w:pPr>
      <w:r w:rsidRPr="00A23EE8">
        <w:rPr>
          <w:rFonts w:ascii="Verdana" w:hAnsi="Verdana" w:cs="Calibri"/>
          <w:sz w:val="16"/>
          <w:szCs w:val="16"/>
        </w:rPr>
        <w:t>Przy wypełnianiu Oświadczenia należy się również kierować informacjami zawartymi w Instrukcji wypełniania wniosku.</w:t>
      </w:r>
    </w:p>
    <w:p w14:paraId="3C443C9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0D5C33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3AF5565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86BEEE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1FB95E14" w14:textId="77777777" w:rsidR="00F00DFD" w:rsidRPr="00A23EE8" w:rsidRDefault="00F00DFD" w:rsidP="00A23EE8">
      <w:pPr>
        <w:spacing w:after="120" w:line="240" w:lineRule="auto"/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255ADB4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99B7E4D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D491056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07048E35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4D04E5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65B07B9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D44180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85B8E6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B71E932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C0BE15B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ED130C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A484E0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02E559CE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3B2D45B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6E897A74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2B2BAB5A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559753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13F35AF6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9F552E0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3794E77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6FC4051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4E035536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0E8D227" w14:textId="77777777" w:rsidR="00F00DFD" w:rsidRPr="001E0F2A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4"/>
          <w:szCs w:val="14"/>
        </w:rPr>
      </w:pPr>
    </w:p>
    <w:p w14:paraId="2ED324B2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75338452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4683ED1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3E3EA9AC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</w:p>
    <w:p w14:paraId="5C7D61FE" w14:textId="77777777" w:rsidR="00F00DFD" w:rsidRDefault="00F00DFD" w:rsidP="004052E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1253C2B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</w:p>
    <w:p w14:paraId="1C8210DE" w14:textId="77777777" w:rsidR="00F00DFD" w:rsidRDefault="00F00DFD" w:rsidP="00E906D6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</w:p>
    <w:bookmarkStart w:id="3" w:name="_MON_1610259780"/>
    <w:bookmarkEnd w:id="3"/>
    <w:p w14:paraId="44CDE6EB" w14:textId="3F276B98" w:rsidR="00F00DFD" w:rsidRDefault="00895A61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sz w:val="12"/>
          <w:szCs w:val="12"/>
        </w:rPr>
        <w:object w:dxaOrig="10640" w:dyaOrig="13950" w14:anchorId="06F05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2pt;height:697.8pt" o:ole="">
            <v:imagedata r:id="rId9" o:title=""/>
          </v:shape>
          <o:OLEObject Type="Embed" ProgID="Word.Document.12" ShapeID="_x0000_i1025" DrawAspect="Content" ObjectID="_1745908603" r:id="rId10">
            <o:FieldCodes>\s</o:FieldCodes>
          </o:OLEObject>
        </w:object>
      </w:r>
    </w:p>
    <w:p w14:paraId="2A20B02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3124F1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06FE79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013557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0C3252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97612D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1BE176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4958F7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8AD53B1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C70A57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8896D5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B35C1D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85AE16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186D78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D075A7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E25795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EABF13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551AE4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9970DA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2F41DF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A2EFD5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7B93C8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8531B8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753A46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ED7745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A95F9E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6A1E34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B98B6A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CA4877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EEE267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1477B1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E4976D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362233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6EE363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BA2ED7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47DCAD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8DCAD9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FC7F3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5A9BA3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B59001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065F40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24FCA2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A0AD55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CA84E8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FD8EFD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076462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46D21D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9B8751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4701B51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BD4BBD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B379AB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E25D90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bookmarkStart w:id="4" w:name="_MON_1692100022"/>
    <w:bookmarkEnd w:id="4"/>
    <w:p w14:paraId="0EA77039" w14:textId="6879E38C" w:rsidR="00F00DFD" w:rsidRDefault="002E2B27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sz w:val="12"/>
          <w:szCs w:val="12"/>
        </w:rPr>
        <w:object w:dxaOrig="10640" w:dyaOrig="13950" w14:anchorId="7D53054A">
          <v:shape id="_x0000_i1026" type="#_x0000_t75" style="width:532.2pt;height:697.8pt" o:ole="">
            <v:imagedata r:id="rId11" o:title=""/>
          </v:shape>
          <o:OLEObject Type="Embed" ProgID="Word.Document.12" ShapeID="_x0000_i1026" DrawAspect="Content" ObjectID="_1745908604" r:id="rId12">
            <o:FieldCodes>\s</o:FieldCodes>
          </o:OLEObject>
        </w:object>
      </w:r>
    </w:p>
    <w:p w14:paraId="30980BCE" w14:textId="10CBBB86" w:rsidR="00C3059C" w:rsidRPr="0090594A" w:rsidRDefault="00C3059C" w:rsidP="0090594A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p w14:paraId="4888F18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8A7ACE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3A1DFD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15B3A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F9987A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FF6BD4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7C941C9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EED9DC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CCB9CE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A4E7B0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7FD23E6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FB0586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B3CF5D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CAFDAFA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1706032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F271A8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A32A2D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39EB3B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A60DBCE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0DD3865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1C923E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C732B0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945EC1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A7E9AE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608548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89F67A8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6585CBD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66EAAE2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27F2CC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B9A53C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A8CC0B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54C970D6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4EFAAB77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190D96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CF066AF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DA01880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21D8AC1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04E0E4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1D85E8C3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353F3674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bookmarkStart w:id="5" w:name="_MON_1610345941"/>
    <w:bookmarkEnd w:id="5"/>
    <w:p w14:paraId="5518C569" w14:textId="4D88814D" w:rsidR="00F00DFD" w:rsidRDefault="002E2B27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sz w:val="12"/>
          <w:szCs w:val="12"/>
        </w:rPr>
        <w:object w:dxaOrig="10640" w:dyaOrig="13950" w14:anchorId="6577BB5F">
          <v:shape id="_x0000_i1027" type="#_x0000_t75" style="width:532.2pt;height:697.8pt" o:ole="">
            <v:imagedata r:id="rId13" o:title=""/>
          </v:shape>
          <o:OLEObject Type="Embed" ProgID="Word.Document.12" ShapeID="_x0000_i1027" DrawAspect="Content" ObjectID="_1745908605" r:id="rId14">
            <o:FieldCodes>\s</o:FieldCodes>
          </o:OLEObject>
        </w:object>
      </w:r>
    </w:p>
    <w:p w14:paraId="325A375B" w14:textId="77777777" w:rsidR="00F00DFD" w:rsidRDefault="00F00DFD" w:rsidP="00F00DFD">
      <w:pPr>
        <w:spacing w:after="120" w:line="240" w:lineRule="auto"/>
        <w:rPr>
          <w:rFonts w:ascii="Verdana" w:eastAsia="Calibri" w:hAnsi="Verdana" w:cs="Times New Roman"/>
          <w:sz w:val="12"/>
          <w:szCs w:val="12"/>
        </w:rPr>
      </w:pPr>
    </w:p>
    <w:p w14:paraId="0E4EFA98" w14:textId="25B6415B" w:rsidR="006D1452" w:rsidRPr="0090594A" w:rsidRDefault="006D1452" w:rsidP="0090594A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sectPr w:rsidR="006D1452" w:rsidRPr="0090594A" w:rsidSect="00895A61">
      <w:headerReference w:type="default" r:id="rId15"/>
      <w:headerReference w:type="first" r:id="rId16"/>
      <w:pgSz w:w="11906" w:h="16838"/>
      <w:pgMar w:top="555" w:right="707" w:bottom="1417" w:left="709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0D0C" w14:textId="77777777" w:rsidR="009B0530" w:rsidRDefault="009B0530" w:rsidP="00A76FE4">
      <w:pPr>
        <w:spacing w:after="0" w:line="240" w:lineRule="auto"/>
      </w:pPr>
      <w:r>
        <w:separator/>
      </w:r>
    </w:p>
  </w:endnote>
  <w:endnote w:type="continuationSeparator" w:id="0">
    <w:p w14:paraId="003D343C" w14:textId="77777777" w:rsidR="009B0530" w:rsidRDefault="009B0530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703B" w14:textId="77777777" w:rsidR="009B0530" w:rsidRDefault="009B0530" w:rsidP="00A76FE4">
      <w:pPr>
        <w:spacing w:after="0" w:line="240" w:lineRule="auto"/>
      </w:pPr>
      <w:r>
        <w:separator/>
      </w:r>
    </w:p>
  </w:footnote>
  <w:footnote w:type="continuationSeparator" w:id="0">
    <w:p w14:paraId="09984DDC" w14:textId="77777777" w:rsidR="009B0530" w:rsidRDefault="009B0530" w:rsidP="00A76FE4">
      <w:pPr>
        <w:spacing w:after="0" w:line="240" w:lineRule="auto"/>
      </w:pPr>
      <w:r>
        <w:continuationSeparator/>
      </w:r>
    </w:p>
  </w:footnote>
  <w:footnote w:id="1">
    <w:p w14:paraId="009B7D5B" w14:textId="77777777" w:rsidR="00EE71B4" w:rsidRPr="009E2B69" w:rsidRDefault="00EE71B4" w:rsidP="0020392D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2B69">
        <w:rPr>
          <w:rStyle w:val="Odwoanieprzypisudolnego"/>
          <w:rFonts w:ascii="Verdana" w:hAnsi="Verdana"/>
          <w:sz w:val="14"/>
          <w:szCs w:val="14"/>
        </w:rPr>
        <w:footnoteRef/>
      </w:r>
      <w:r w:rsidRPr="009E2B69">
        <w:rPr>
          <w:rFonts w:ascii="Verdana" w:hAnsi="Verdana"/>
          <w:sz w:val="14"/>
          <w:szCs w:val="14"/>
        </w:rPr>
        <w:t xml:space="preserve"> Na kategorię mikroprzedsiębiorstw oraz małych i średnich przedsiębiorstw (MŚP) składają się przedsiębiorstwa, które zatrudniają mniej niż 250 pracowników i których roczny obrót nie przekracza 50 milionów EUR lub całkowity bilans roczny nie przekracza 43 milionów EUR.</w:t>
      </w:r>
    </w:p>
    <w:p w14:paraId="6824AEC0" w14:textId="25F4D6EE" w:rsidR="00EE71B4" w:rsidRPr="009E2B69" w:rsidRDefault="00EE71B4" w:rsidP="0020392D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2B69">
        <w:rPr>
          <w:rFonts w:ascii="Verdana" w:hAnsi="Verdana"/>
          <w:sz w:val="14"/>
          <w:szCs w:val="14"/>
        </w:rPr>
        <w:t xml:space="preserve">W kategorii MŚP przedsiębiorstwo małe definiuje się, jako przedsiębiorstwo zatrudniające mniej niż 50 pracowników i którego roczny obrót </w:t>
      </w:r>
      <w:r w:rsidR="003F2C6C">
        <w:rPr>
          <w:rFonts w:ascii="Verdana" w:hAnsi="Verdana"/>
          <w:sz w:val="14"/>
          <w:szCs w:val="14"/>
        </w:rPr>
        <w:t xml:space="preserve">                   </w:t>
      </w:r>
      <w:r w:rsidRPr="009E2B69">
        <w:rPr>
          <w:rFonts w:ascii="Verdana" w:hAnsi="Verdana"/>
          <w:sz w:val="14"/>
          <w:szCs w:val="14"/>
        </w:rPr>
        <w:t>lub całkowity bilans roczny nie przekracza 10 milionów EUR.</w:t>
      </w:r>
    </w:p>
    <w:p w14:paraId="6250D969" w14:textId="3CE638A2" w:rsidR="00EE71B4" w:rsidRPr="009E2B69" w:rsidRDefault="00EE71B4" w:rsidP="00220856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9E2B69">
        <w:rPr>
          <w:rFonts w:ascii="Verdana" w:hAnsi="Verdana"/>
          <w:sz w:val="14"/>
          <w:szCs w:val="14"/>
        </w:rPr>
        <w:t xml:space="preserve">W kategorii MŚP mikroprzedsiębiorstwo definiuje się, jako przedsiębiorstwo zatrudniające mniej niż 10 pracowników i którego roczny obrót </w:t>
      </w:r>
      <w:r w:rsidR="003F2C6C">
        <w:rPr>
          <w:rFonts w:ascii="Verdana" w:hAnsi="Verdana"/>
          <w:sz w:val="14"/>
          <w:szCs w:val="14"/>
        </w:rPr>
        <w:t xml:space="preserve">                   </w:t>
      </w:r>
      <w:r w:rsidRPr="009E2B69">
        <w:rPr>
          <w:rFonts w:ascii="Verdana" w:hAnsi="Verdana"/>
          <w:sz w:val="14"/>
          <w:szCs w:val="14"/>
        </w:rPr>
        <w:t>lub całkowity bilans roczny nie przekracza 2 milionów EUR.</w:t>
      </w:r>
    </w:p>
    <w:p w14:paraId="185DA32A" w14:textId="77777777" w:rsidR="00EE71B4" w:rsidRPr="009E2B69" w:rsidRDefault="00EE71B4" w:rsidP="00220856">
      <w:pPr>
        <w:pStyle w:val="Tekstprzypisudolnego"/>
        <w:tabs>
          <w:tab w:val="left" w:pos="10490"/>
        </w:tabs>
        <w:jc w:val="both"/>
        <w:rPr>
          <w:rFonts w:ascii="Verdana" w:hAnsi="Verdana"/>
          <w:sz w:val="14"/>
          <w:szCs w:val="14"/>
        </w:rPr>
      </w:pPr>
      <w:r w:rsidRPr="009E2B69">
        <w:rPr>
          <w:rFonts w:ascii="Verdana" w:hAnsi="Verdana"/>
          <w:sz w:val="14"/>
          <w:szCs w:val="14"/>
        </w:rPr>
        <w:t xml:space="preserve">Powyższa zasada nie dotyczy sytuacji, gdy przedsiębiorstwo mające status MŚP zostanie przejęte przez przedsiębiorstwo duże, utraci swój status </w:t>
      </w:r>
      <w:r>
        <w:rPr>
          <w:rFonts w:ascii="Verdana" w:hAnsi="Verdana"/>
          <w:sz w:val="14"/>
          <w:szCs w:val="14"/>
        </w:rPr>
        <w:t xml:space="preserve">         </w:t>
      </w:r>
      <w:r w:rsidRPr="009E2B69">
        <w:rPr>
          <w:rFonts w:ascii="Verdana" w:hAnsi="Verdana"/>
          <w:sz w:val="14"/>
          <w:szCs w:val="14"/>
        </w:rPr>
        <w:t>z dniem przejęcia, a okres dwóch lat obrachunkowych przewidzianych na taką zmianę nie będzie miał w tej sytuacji zastosowania. Mechanizm ten działa również w przypadku sytuacji odwrotnej, tj</w:t>
      </w:r>
      <w:r>
        <w:rPr>
          <w:rFonts w:ascii="Verdana" w:hAnsi="Verdana"/>
          <w:sz w:val="14"/>
          <w:szCs w:val="14"/>
        </w:rPr>
        <w:t>.</w:t>
      </w:r>
      <w:r w:rsidRPr="009E2B69">
        <w:rPr>
          <w:rFonts w:ascii="Verdana" w:hAnsi="Verdana"/>
          <w:sz w:val="14"/>
          <w:szCs w:val="14"/>
        </w:rPr>
        <w:t xml:space="preserve"> np. sprzedaży udziałów przez podmiot dominujący i zakończenia powiązań pomiędzy przedsiębiorstwami – w takim przypadku przedsiębiorstwo będzie mogło uzyskać/odzyskać status przedsiębiorstwa MŚP o ile dane tego</w:t>
      </w:r>
      <w:r>
        <w:rPr>
          <w:rFonts w:ascii="Verdana" w:hAnsi="Verdana"/>
          <w:sz w:val="14"/>
          <w:szCs w:val="14"/>
        </w:rPr>
        <w:t xml:space="preserve"> przedsiębiorstwa mieszczą się </w:t>
      </w:r>
      <w:r w:rsidRPr="009E2B69">
        <w:rPr>
          <w:rFonts w:ascii="Verdana" w:hAnsi="Verdana"/>
          <w:sz w:val="14"/>
          <w:szCs w:val="14"/>
        </w:rPr>
        <w:t>w progach określonych dla danej kategorii przedsiębiorstwa.</w:t>
      </w:r>
    </w:p>
    <w:p w14:paraId="252EA17C" w14:textId="77777777" w:rsidR="00EE71B4" w:rsidRPr="001915EB" w:rsidRDefault="00EE71B4" w:rsidP="00D54238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B55EF0">
        <w:rPr>
          <w:rFonts w:ascii="Verdana" w:hAnsi="Verdana"/>
          <w:sz w:val="14"/>
          <w:szCs w:val="14"/>
        </w:rPr>
        <w:t xml:space="preserve">Przedsiębiorstwo nie może być uznane za małe lub średnie przedsiębiorstwo, jeżeli 25% lub więcej jego kapitału lub głosów jest kontrolowane bezpośrednio lub </w:t>
      </w:r>
      <w:r w:rsidRPr="001915EB">
        <w:rPr>
          <w:rFonts w:ascii="Verdana" w:hAnsi="Verdana"/>
          <w:sz w:val="14"/>
          <w:szCs w:val="14"/>
        </w:rPr>
        <w:t>pośrednio, łącznie lub indywidualnie, przez jeden lub kilka podmiotów publicznych.</w:t>
      </w:r>
    </w:p>
  </w:footnote>
  <w:footnote w:id="2">
    <w:p w14:paraId="5FA268D5" w14:textId="21048C57" w:rsidR="0020392D" w:rsidRPr="00220856" w:rsidRDefault="0020392D" w:rsidP="001915EB">
      <w:pPr>
        <w:pStyle w:val="Tekstprzypisukocowego"/>
        <w:jc w:val="both"/>
        <w:rPr>
          <w:rFonts w:ascii="Verdana" w:hAnsi="Verdana" w:cs="Calibri"/>
          <w:sz w:val="14"/>
          <w:szCs w:val="14"/>
        </w:rPr>
      </w:pPr>
      <w:r w:rsidRPr="00220856">
        <w:rPr>
          <w:rStyle w:val="Odwoanieprzypisudolnego"/>
          <w:rFonts w:ascii="Verdana" w:hAnsi="Verdana"/>
          <w:sz w:val="14"/>
          <w:szCs w:val="14"/>
        </w:rPr>
        <w:footnoteRef/>
      </w:r>
      <w:r w:rsidRPr="00220856">
        <w:rPr>
          <w:rFonts w:ascii="Verdana" w:hAnsi="Verdana"/>
          <w:sz w:val="14"/>
          <w:szCs w:val="14"/>
        </w:rPr>
        <w:t xml:space="preserve"> </w:t>
      </w:r>
      <w:r w:rsidRPr="00220856">
        <w:rPr>
          <w:rFonts w:ascii="Verdana" w:hAnsi="Verdana"/>
          <w:b/>
          <w:sz w:val="14"/>
          <w:szCs w:val="14"/>
        </w:rPr>
        <w:t>Okres referencyjny:</w:t>
      </w:r>
      <w:r w:rsidRPr="00220856">
        <w:rPr>
          <w:rFonts w:ascii="Verdana" w:hAnsi="Verdana"/>
          <w:sz w:val="14"/>
          <w:szCs w:val="14"/>
        </w:rPr>
        <w:t xml:space="preserve"> </w:t>
      </w:r>
      <w:bookmarkStart w:id="0" w:name="_Hlk81571443"/>
      <w:r w:rsidRPr="00220856">
        <w:rPr>
          <w:rFonts w:ascii="Verdana" w:hAnsi="Verdana"/>
          <w:sz w:val="14"/>
          <w:szCs w:val="14"/>
        </w:rPr>
        <w:t>Zgodnie z art. 4 ust.</w:t>
      </w:r>
      <w:r w:rsidRPr="00220856">
        <w:rPr>
          <w:rFonts w:ascii="Verdana" w:hAnsi="Verdana"/>
          <w:sz w:val="14"/>
          <w:szCs w:val="14"/>
          <w:lang w:val="pl-PL"/>
        </w:rPr>
        <w:t xml:space="preserve"> </w:t>
      </w:r>
      <w:r w:rsidRPr="00220856">
        <w:rPr>
          <w:rFonts w:ascii="Verdana" w:hAnsi="Verdana"/>
          <w:sz w:val="14"/>
          <w:szCs w:val="14"/>
        </w:rPr>
        <w:t>1 Załącznika nr 1 do Rozporządzenia Komisji (UE) Nr 651/2014</w:t>
      </w:r>
      <w:r w:rsidRPr="00220856">
        <w:rPr>
          <w:rFonts w:ascii="Verdana" w:hAnsi="Verdana"/>
          <w:sz w:val="14"/>
          <w:szCs w:val="14"/>
          <w:lang w:val="pl-PL"/>
        </w:rPr>
        <w:t>, d</w:t>
      </w:r>
      <w:r w:rsidRPr="00220856">
        <w:rPr>
          <w:rFonts w:ascii="Verdana" w:hAnsi="Verdana"/>
          <w:sz w:val="14"/>
          <w:szCs w:val="14"/>
        </w:rPr>
        <w:t xml:space="preserve">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</w:t>
      </w:r>
      <w:r w:rsidRPr="00220856">
        <w:rPr>
          <w:rFonts w:ascii="Verdana" w:hAnsi="Verdana"/>
          <w:sz w:val="14"/>
          <w:szCs w:val="14"/>
          <w:lang w:val="pl-PL"/>
        </w:rPr>
        <w:br/>
      </w:r>
      <w:r w:rsidRPr="00220856">
        <w:rPr>
          <w:rFonts w:ascii="Verdana" w:hAnsi="Verdana"/>
          <w:sz w:val="14"/>
          <w:szCs w:val="14"/>
        </w:rPr>
        <w:t>i innych podatków pośrednich.</w:t>
      </w:r>
      <w:r w:rsidRPr="00220856">
        <w:rPr>
          <w:rFonts w:ascii="Verdana" w:hAnsi="Verdana" w:cs="Calibri"/>
          <w:sz w:val="14"/>
          <w:szCs w:val="14"/>
          <w:lang w:val="pl-PL"/>
        </w:rPr>
        <w:t xml:space="preserve"> </w:t>
      </w:r>
      <w:r w:rsidRPr="00220856">
        <w:rPr>
          <w:rFonts w:ascii="Verdana" w:hAnsi="Verdana"/>
          <w:sz w:val="14"/>
          <w:szCs w:val="14"/>
          <w:lang w:val="pl-PL"/>
        </w:rPr>
        <w:t xml:space="preserve">Jeżeli w dniu zamknięcia ksiąg rachunkowych dane przedsiębiorstwo stwierdza, że w skali rocznej przekroczyło pułapy zatrudnienia lub pułapy finansowe określone w art. 2, lub spadło poniżej tych pułapów, uzyskanie lub utrata statusu średniego, małego </w:t>
      </w:r>
      <w:r w:rsidR="00220856" w:rsidRPr="00220856">
        <w:rPr>
          <w:rFonts w:ascii="Verdana" w:hAnsi="Verdana"/>
          <w:sz w:val="14"/>
          <w:szCs w:val="14"/>
          <w:lang w:val="pl-PL"/>
        </w:rPr>
        <w:t xml:space="preserve">           </w:t>
      </w:r>
      <w:r w:rsidRPr="00220856">
        <w:rPr>
          <w:rFonts w:ascii="Verdana" w:hAnsi="Verdana"/>
          <w:sz w:val="14"/>
          <w:szCs w:val="14"/>
          <w:lang w:val="pl-PL"/>
        </w:rPr>
        <w:t>lub mikroprzedsiębiorstwa następuje tylko wówczas, gdy zjawisko to powtórzy się w ciągu dwóch kolejnych okresów obrachunkowych. Jeśli z uwagi na powyższy przepis, stwierdzenie nabycia danego statusu MŚP nie jest możliwe na podstawie przedstawionych danych za 3 lata obrachunkowe, należy podać dane za wcześniejsze lata obrachunkowe, do momentu powtórzenia się statusu w dwóch kolejnych latach obrachunkowych.</w:t>
      </w:r>
    </w:p>
    <w:p w14:paraId="31AE299C" w14:textId="4688B4F4" w:rsidR="0020392D" w:rsidRDefault="0020392D" w:rsidP="00094367">
      <w:pPr>
        <w:pStyle w:val="Tekstprzypisudolnego"/>
        <w:jc w:val="both"/>
      </w:pPr>
      <w:r w:rsidRPr="00220856">
        <w:rPr>
          <w:rFonts w:ascii="Verdana" w:hAnsi="Verdana"/>
          <w:sz w:val="14"/>
          <w:szCs w:val="14"/>
        </w:rPr>
        <w:t>Zgodnie z art. 4 ust. 3 ww. Załącznika nr 1 w przypadku nowo utworzonych przedsiębiorstw, których księgi rachunkowe nie zostały jeszcze zatwierdzone, Wnioskodawca przedstawia odpowiednie dane, które pochodzą z szacunków dokonanych w dobrej wierze w trakcie roku obrotowego na podstawie biznesplanu</w:t>
      </w:r>
      <w:r w:rsidR="00220856" w:rsidRPr="00220856">
        <w:rPr>
          <w:rFonts w:ascii="Verdana" w:hAnsi="Verdana"/>
          <w:sz w:val="14"/>
          <w:szCs w:val="14"/>
        </w:rPr>
        <w:t>.</w:t>
      </w:r>
      <w:bookmarkEnd w:id="0"/>
    </w:p>
  </w:footnote>
  <w:footnote w:id="3">
    <w:p w14:paraId="27388870" w14:textId="77777777" w:rsidR="00094367" w:rsidRPr="00094367" w:rsidRDefault="00094367" w:rsidP="00094367">
      <w:pPr>
        <w:pStyle w:val="Tekstpodstawowy"/>
        <w:widowControl w:val="0"/>
        <w:tabs>
          <w:tab w:val="left" w:pos="0"/>
          <w:tab w:val="left" w:pos="284"/>
          <w:tab w:val="left" w:pos="1134"/>
          <w:tab w:val="left" w:pos="1701"/>
          <w:tab w:val="left" w:pos="2268"/>
        </w:tabs>
        <w:rPr>
          <w:rFonts w:ascii="Verdana" w:hAnsi="Verdana" w:cs="Calibri"/>
          <w:sz w:val="14"/>
          <w:szCs w:val="14"/>
          <w:lang w:val="pl-PL"/>
        </w:rPr>
      </w:pPr>
      <w:r w:rsidRPr="00094367">
        <w:rPr>
          <w:rStyle w:val="Odwoanieprzypisudolnego"/>
          <w:rFonts w:ascii="Verdana" w:hAnsi="Verdana"/>
          <w:sz w:val="14"/>
          <w:szCs w:val="14"/>
        </w:rPr>
        <w:footnoteRef/>
      </w:r>
      <w:r w:rsidRPr="00094367">
        <w:rPr>
          <w:rFonts w:ascii="Verdana" w:hAnsi="Verdana"/>
          <w:sz w:val="14"/>
          <w:szCs w:val="14"/>
          <w:lang w:val="pl-PL"/>
        </w:rPr>
        <w:t xml:space="preserve"> </w:t>
      </w:r>
      <w:r w:rsidRPr="00094367">
        <w:rPr>
          <w:rFonts w:ascii="Verdana" w:hAnsi="Verdana" w:cs="Calibri"/>
          <w:sz w:val="14"/>
          <w:szCs w:val="14"/>
          <w:lang w:val="pl-PL"/>
        </w:rPr>
        <w:t xml:space="preserve">W przypadku, gdy nastąpiła zmiana statusu przedsiębiorstwa należy krótko opisać przesłanki, które spowodowały utratę bądź uzyskanie statusu mikro, małego lub średniego przedsiębiorcy, lub przedsiębiorcy innego niż MŚP. </w:t>
      </w:r>
    </w:p>
    <w:p w14:paraId="18A1CB00" w14:textId="3ED6F52C" w:rsidR="00094367" w:rsidRDefault="00094367">
      <w:pPr>
        <w:pStyle w:val="Tekstprzypisudolnego"/>
      </w:pPr>
    </w:p>
  </w:footnote>
  <w:footnote w:id="4">
    <w:p w14:paraId="4F26CEF2" w14:textId="4C5BC770" w:rsidR="00CD774C" w:rsidRDefault="00CD774C" w:rsidP="00C278DE">
      <w:pPr>
        <w:pStyle w:val="Tekstprzypisukocowego"/>
        <w:jc w:val="both"/>
      </w:pPr>
      <w:r w:rsidRPr="00220856">
        <w:rPr>
          <w:rStyle w:val="Odwoanieprzypisudolnego"/>
          <w:rFonts w:ascii="Verdana" w:hAnsi="Verdana"/>
          <w:sz w:val="14"/>
          <w:szCs w:val="14"/>
        </w:rPr>
        <w:footnoteRef/>
      </w:r>
      <w:r w:rsidRPr="00220856">
        <w:rPr>
          <w:rFonts w:ascii="Verdana" w:hAnsi="Verdana"/>
          <w:sz w:val="14"/>
          <w:szCs w:val="14"/>
        </w:rPr>
        <w:t xml:space="preserve"> </w:t>
      </w:r>
      <w:r w:rsidRPr="00220856">
        <w:rPr>
          <w:rFonts w:ascii="Verdana" w:hAnsi="Verdana"/>
          <w:b/>
          <w:sz w:val="14"/>
          <w:szCs w:val="14"/>
        </w:rPr>
        <w:t>Okres referencyjny:</w:t>
      </w:r>
      <w:r w:rsidRPr="00220856">
        <w:rPr>
          <w:rFonts w:ascii="Verdana" w:hAnsi="Verdana"/>
          <w:sz w:val="14"/>
          <w:szCs w:val="14"/>
        </w:rPr>
        <w:t xml:space="preserve"> </w:t>
      </w:r>
      <w:bookmarkStart w:id="2" w:name="_Hlk81575764"/>
      <w:r w:rsidR="00C278DE">
        <w:rPr>
          <w:rFonts w:ascii="Verdana" w:hAnsi="Verdana"/>
          <w:sz w:val="14"/>
          <w:szCs w:val="14"/>
          <w:lang w:val="pl-PL"/>
        </w:rPr>
        <w:t>Patrz przypis 2</w:t>
      </w:r>
      <w:bookmarkEnd w:id="2"/>
      <w:r w:rsidRPr="00220856">
        <w:rPr>
          <w:rFonts w:ascii="Verdana" w:hAnsi="Verdana"/>
          <w:sz w:val="14"/>
          <w:szCs w:val="14"/>
        </w:rPr>
        <w:t>.</w:t>
      </w:r>
    </w:p>
  </w:footnote>
  <w:footnote w:id="5">
    <w:p w14:paraId="17556D41" w14:textId="1D190C5F" w:rsidR="00EE0006" w:rsidRPr="00FA4DD5" w:rsidRDefault="005409B1" w:rsidP="00EE0006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Style w:val="Odwoanieprzypisudolnego"/>
          <w:rFonts w:ascii="Verdana" w:hAnsi="Verdana"/>
          <w:sz w:val="14"/>
          <w:szCs w:val="14"/>
        </w:rPr>
        <w:footnoteRef/>
      </w:r>
      <w:r w:rsidRPr="00FA4DD5">
        <w:rPr>
          <w:rFonts w:ascii="Verdana" w:hAnsi="Verdana"/>
          <w:sz w:val="14"/>
          <w:szCs w:val="14"/>
          <w:lang w:val="pl-PL"/>
        </w:rPr>
        <w:t xml:space="preserve"> </w:t>
      </w:r>
      <w:r w:rsidR="00EE0006" w:rsidRPr="00FA4DD5">
        <w:rPr>
          <w:rFonts w:ascii="Verdana" w:hAnsi="Verdana" w:cs="Calibri"/>
          <w:b/>
          <w:bCs/>
          <w:sz w:val="14"/>
          <w:szCs w:val="14"/>
          <w:lang w:val="pl-PL"/>
        </w:rPr>
        <w:t>Liczba zatrudnionych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 xml:space="preserve"> - liczba personelu odpowiada liczbie rocznych jednostek </w:t>
      </w:r>
      <w:r w:rsidR="00104BAA">
        <w:rPr>
          <w:rFonts w:ascii="Verdana" w:hAnsi="Verdana" w:cs="Calibri"/>
          <w:sz w:val="14"/>
          <w:szCs w:val="14"/>
          <w:lang w:val="pl-PL"/>
        </w:rPr>
        <w:t>pracy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 xml:space="preserve"> (RJ</w:t>
      </w:r>
      <w:r w:rsidR="00104BAA">
        <w:rPr>
          <w:rFonts w:ascii="Verdana" w:hAnsi="Verdana" w:cs="Calibri"/>
          <w:sz w:val="14"/>
          <w:szCs w:val="14"/>
          <w:lang w:val="pl-PL"/>
        </w:rPr>
        <w:t>P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 xml:space="preserve">), to jest liczbie pracowników zatrudnionych w pełnym wymiarze czasu pracy w obrębie danego przedsiębiorstwa lub w jego imieniu w ciągu całego uwzględnianego roku </w:t>
      </w:r>
      <w:r w:rsidR="00104BAA">
        <w:rPr>
          <w:rFonts w:ascii="Verdana" w:hAnsi="Verdana" w:cs="Calibri"/>
          <w:sz w:val="14"/>
          <w:szCs w:val="14"/>
          <w:lang w:val="pl-PL"/>
        </w:rPr>
        <w:t>referencyjnego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>. Praca osób, które nie przepracowały pełnego roku, osób, które pracowały w niepełnym wymiarze godzin, bez względu na długość okresu zatrudnienia, lub pracowników sezonowych jest obliczana jako część ułamkowa RJ</w:t>
      </w:r>
      <w:r w:rsidR="00104BAA">
        <w:rPr>
          <w:rFonts w:ascii="Verdana" w:hAnsi="Verdana" w:cs="Calibri"/>
          <w:sz w:val="14"/>
          <w:szCs w:val="14"/>
          <w:lang w:val="pl-PL"/>
        </w:rPr>
        <w:t>P</w:t>
      </w:r>
      <w:r w:rsidR="00EE0006" w:rsidRPr="00FA4DD5">
        <w:rPr>
          <w:rFonts w:ascii="Verdana" w:hAnsi="Verdana" w:cs="Calibri"/>
          <w:sz w:val="14"/>
          <w:szCs w:val="14"/>
          <w:lang w:val="pl-PL"/>
        </w:rPr>
        <w:t>. W skład personelu wchodzą:</w:t>
      </w:r>
    </w:p>
    <w:p w14:paraId="434D1614" w14:textId="16173ED2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>pracownicy – zgodnie z art. 2 ustawy z dnia 26 czerwca 1974 r. Kodeks pracy pracownikiem jest osoba zatrudniona na podstawie umowy o pracę, powołania, wyboru, mianowania lub spółdzielczej umowy o pracę;</w:t>
      </w:r>
    </w:p>
    <w:p w14:paraId="7F54D155" w14:textId="72E3540F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>osoby pracujące dla przedsiębiorstwa, podlegające mu i uważane za pracowników na mocy prawa krajowego,</w:t>
      </w:r>
      <w:r w:rsidRPr="00FA4DD5">
        <w:rPr>
          <w:rFonts w:ascii="Verdana" w:eastAsia="Calibri" w:hAnsi="Verdana"/>
          <w:spacing w:val="0"/>
          <w:sz w:val="14"/>
          <w:szCs w:val="14"/>
          <w:lang w:val="pl-PL" w:eastAsia="en-US"/>
        </w:rPr>
        <w:t xml:space="preserve"> </w:t>
      </w:r>
      <w:r w:rsidRPr="00FA4DD5">
        <w:rPr>
          <w:rFonts w:ascii="Verdana" w:hAnsi="Verdana" w:cs="Calibri"/>
          <w:sz w:val="14"/>
          <w:szCs w:val="14"/>
          <w:lang w:val="pl-PL"/>
        </w:rPr>
        <w:t xml:space="preserve">m.in. osoby zatrudnione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     </w:t>
      </w:r>
      <w:r w:rsidRPr="00FA4DD5">
        <w:rPr>
          <w:rFonts w:ascii="Verdana" w:hAnsi="Verdana" w:cs="Calibri"/>
          <w:sz w:val="14"/>
          <w:szCs w:val="14"/>
          <w:lang w:val="pl-PL"/>
        </w:rPr>
        <w:t>na podstawie umów cywilnoprawnych (np. umowa zlecenia, umowa o dzieło, umowa o świadczenie usług);</w:t>
      </w:r>
    </w:p>
    <w:p w14:paraId="73EFA270" w14:textId="77777777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>właściciele-kierownicy - do tej kategorii zaliczamy osoby zatrudnione na podstawie kontraktów menadżerskich oraz właścicieli (np. udziałowców, akcjonariuszy) firmy, którzy angażują się w jakikolwiek sposób w zarządzanie przedsiębiorstwem, a nie tylko pobierają dywidendy z zysku;</w:t>
      </w:r>
    </w:p>
    <w:p w14:paraId="4B378691" w14:textId="6953E65C" w:rsidR="00EE0006" w:rsidRPr="00FA4DD5" w:rsidRDefault="00EE0006" w:rsidP="00EE0006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ind w:left="426" w:hanging="284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Verdana" w:hAnsi="Verdana" w:cs="Calibri"/>
          <w:sz w:val="14"/>
          <w:szCs w:val="14"/>
          <w:lang w:val="pl-PL"/>
        </w:rPr>
        <w:t xml:space="preserve">partnerzy prowadzący regularną działalność w przedsiębiorstwie i czerpiący z niego korzyści finansowe - do tej kategorii zaliczamy osoby, które, mając zarejestrowaną działalność gospodarczą, świadczą pracę na rzecz określonego podmiotu, obowiązki te są jednak wykonywane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        </w:t>
      </w:r>
      <w:r w:rsidRPr="00FA4DD5">
        <w:rPr>
          <w:rFonts w:ascii="Verdana" w:hAnsi="Verdana" w:cs="Calibri"/>
          <w:sz w:val="14"/>
          <w:szCs w:val="14"/>
          <w:lang w:val="pl-PL"/>
        </w:rPr>
        <w:t xml:space="preserve">na podstawie umowy zlecenia, gdzie pracownik (przedsiębiorstwo przez niego zarejestrowane) jest zleceniobiorcą, natomiast pracodawca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</w:t>
      </w:r>
      <w:r w:rsidRPr="00FA4DD5">
        <w:rPr>
          <w:rFonts w:ascii="Verdana" w:hAnsi="Verdana" w:cs="Calibri"/>
          <w:sz w:val="14"/>
          <w:szCs w:val="14"/>
          <w:lang w:val="pl-PL"/>
        </w:rPr>
        <w:t>jest zleceniodawcą; w grupie tej mieszczą się również partnerzy spółki partnerskiej.</w:t>
      </w:r>
    </w:p>
    <w:p w14:paraId="2C324776" w14:textId="52B94A36" w:rsidR="00EE0006" w:rsidRPr="00FA4DD5" w:rsidRDefault="00EE0006" w:rsidP="00EE000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Verdana" w:hAnsi="Verdana" w:cs="Calibri"/>
          <w:sz w:val="14"/>
          <w:szCs w:val="14"/>
          <w:lang w:val="pl-PL"/>
        </w:rPr>
      </w:pPr>
      <w:r w:rsidRPr="00FA4DD5">
        <w:rPr>
          <w:rFonts w:ascii="Calibri" w:hAnsi="Calibri" w:cs="Calibri"/>
          <w:sz w:val="14"/>
          <w:szCs w:val="14"/>
          <w:lang w:val="pl-PL"/>
        </w:rPr>
        <w:tab/>
      </w:r>
      <w:r w:rsidRPr="00FA4DD5">
        <w:rPr>
          <w:rFonts w:ascii="Verdana" w:hAnsi="Verdana" w:cs="Calibri"/>
          <w:sz w:val="14"/>
          <w:szCs w:val="14"/>
          <w:lang w:val="pl-PL"/>
        </w:rPr>
        <w:t xml:space="preserve">Pracownicy tymczasowi świadczący pracę na rzecz danego pracodawcy powinni być uznawani za członków personelu jego przedsiębiorstwa </w:t>
      </w:r>
      <w:r w:rsidR="001E0F2A" w:rsidRPr="00FA4DD5">
        <w:rPr>
          <w:rFonts w:ascii="Verdana" w:hAnsi="Verdana" w:cs="Calibri"/>
          <w:sz w:val="14"/>
          <w:szCs w:val="14"/>
          <w:lang w:val="pl-PL"/>
        </w:rPr>
        <w:t xml:space="preserve">                        </w:t>
      </w:r>
      <w:r w:rsidRPr="00FA4DD5">
        <w:rPr>
          <w:rFonts w:ascii="Verdana" w:hAnsi="Verdana" w:cs="Calibri"/>
          <w:sz w:val="14"/>
          <w:szCs w:val="14"/>
          <w:lang w:val="pl-PL"/>
        </w:rPr>
        <w:t>i uwzględniani przy ocenie przynależności tego przedsiębiorstwa do sektora MŚP.</w:t>
      </w:r>
    </w:p>
    <w:p w14:paraId="4DFA5FE9" w14:textId="1FEC4B17" w:rsidR="005409B1" w:rsidRPr="00FA4DD5" w:rsidRDefault="00EE0006" w:rsidP="00FA4DD5">
      <w:pPr>
        <w:pStyle w:val="Tekstprzypisudolnego"/>
        <w:tabs>
          <w:tab w:val="left" w:pos="142"/>
        </w:tabs>
        <w:ind w:left="142" w:hanging="142"/>
        <w:jc w:val="both"/>
        <w:rPr>
          <w:sz w:val="14"/>
          <w:szCs w:val="14"/>
        </w:rPr>
      </w:pPr>
      <w:r w:rsidRPr="00FA4DD5">
        <w:rPr>
          <w:rFonts w:ascii="Verdana" w:hAnsi="Verdana" w:cs="Calibri"/>
          <w:sz w:val="14"/>
          <w:szCs w:val="14"/>
        </w:rPr>
        <w:tab/>
        <w:t>Praktykanci lub studenci odbywający szkolenie zawodowe na podstawie umowy o praktyce lub szkoleniu zawodowym nie wchodzą w skład personelu. Nie wlicza się okresu trwania urlopu macierzyńskiego ani wychowawczego</w:t>
      </w:r>
      <w:r w:rsidR="005409B1" w:rsidRPr="00FA4DD5">
        <w:rPr>
          <w:rFonts w:ascii="Verdana" w:hAnsi="Verdana"/>
          <w:sz w:val="14"/>
          <w:szCs w:val="14"/>
        </w:rPr>
        <w:t>.</w:t>
      </w:r>
    </w:p>
  </w:footnote>
  <w:footnote w:id="6">
    <w:p w14:paraId="67A642B2" w14:textId="296FF192" w:rsidR="005409B1" w:rsidRPr="00FA4DD5" w:rsidRDefault="005409B1" w:rsidP="00FA4DD5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FA4DD5">
        <w:rPr>
          <w:rStyle w:val="Odwoanieprzypisudolnego"/>
          <w:rFonts w:ascii="Verdana" w:hAnsi="Verdana"/>
          <w:sz w:val="14"/>
          <w:szCs w:val="14"/>
        </w:rPr>
        <w:footnoteRef/>
      </w:r>
      <w:r w:rsidR="001E0F2A" w:rsidRPr="00FA4DD5">
        <w:rPr>
          <w:rFonts w:ascii="Verdana" w:hAnsi="Verdana"/>
          <w:b/>
          <w:sz w:val="14"/>
          <w:szCs w:val="14"/>
        </w:rPr>
        <w:t>Roczny obrót</w:t>
      </w:r>
      <w:r w:rsidR="000F609C">
        <w:rPr>
          <w:rFonts w:ascii="Verdana" w:hAnsi="Verdana"/>
          <w:b/>
          <w:sz w:val="14"/>
          <w:szCs w:val="14"/>
        </w:rPr>
        <w:t xml:space="preserve"> </w:t>
      </w:r>
      <w:r w:rsidR="001E0F2A" w:rsidRPr="00FA4DD5">
        <w:rPr>
          <w:rFonts w:ascii="Verdana" w:hAnsi="Verdana"/>
          <w:sz w:val="14"/>
          <w:szCs w:val="14"/>
        </w:rPr>
        <w:t xml:space="preserve">oblicza się przez obliczenie przychodu, jaki przedsiębiorstwo uzyskało ze sprzedaży produktów </w:t>
      </w:r>
      <w:r w:rsidR="001E0F2A" w:rsidRPr="00FA4DD5">
        <w:rPr>
          <w:rFonts w:ascii="Verdana" w:hAnsi="Verdana"/>
          <w:sz w:val="14"/>
          <w:szCs w:val="14"/>
        </w:rPr>
        <w:br/>
        <w:t xml:space="preserve">i świadczenia usług w ciągu roku, który jest brany pod uwagę, po odjęciu rabatów. Obrót należy obliczyć bez uwzględnienia VAT oraz innych podatków pośrednich. Wyrażone w PLN wielkości dotyczące rocznych obrotów przelicza się na EUR według średniego kursu ogłaszanego </w:t>
      </w:r>
      <w:r w:rsidR="0035133D" w:rsidRPr="00FA4DD5">
        <w:rPr>
          <w:rFonts w:ascii="Verdana" w:hAnsi="Verdana"/>
          <w:sz w:val="14"/>
          <w:szCs w:val="14"/>
        </w:rPr>
        <w:t xml:space="preserve">               </w:t>
      </w:r>
      <w:r w:rsidR="001E0F2A" w:rsidRPr="00FA4DD5">
        <w:rPr>
          <w:rFonts w:ascii="Verdana" w:hAnsi="Verdana"/>
          <w:sz w:val="14"/>
          <w:szCs w:val="14"/>
        </w:rPr>
        <w:t>przez Narodowy Bank Polski w ostatnim dniu roku obrotowego wybranego do określenia statusu przedsiębiorcy.</w:t>
      </w:r>
    </w:p>
  </w:footnote>
  <w:footnote w:id="7">
    <w:p w14:paraId="4A308B26" w14:textId="33C544EC" w:rsidR="00EE0006" w:rsidRPr="001E0F2A" w:rsidRDefault="00EE0006" w:rsidP="00EE0006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FA4DD5">
        <w:rPr>
          <w:rStyle w:val="Odwoanieprzypisudolnego"/>
          <w:rFonts w:ascii="Verdana" w:hAnsi="Verdana"/>
          <w:sz w:val="14"/>
          <w:szCs w:val="14"/>
        </w:rPr>
        <w:footnoteRef/>
      </w:r>
      <w:r w:rsidRPr="00FA4DD5">
        <w:rPr>
          <w:rFonts w:ascii="Verdana" w:hAnsi="Verdana"/>
          <w:sz w:val="14"/>
          <w:szCs w:val="14"/>
        </w:rPr>
        <w:t xml:space="preserve"> </w:t>
      </w:r>
      <w:r w:rsidR="001E0F2A" w:rsidRPr="00FA4DD5">
        <w:rPr>
          <w:rFonts w:ascii="Verdana" w:hAnsi="Verdana"/>
          <w:b/>
          <w:sz w:val="14"/>
          <w:szCs w:val="14"/>
        </w:rPr>
        <w:t>Całkowity bilans roczny</w:t>
      </w:r>
      <w:r w:rsidR="001E0F2A" w:rsidRPr="00FA4DD5">
        <w:rPr>
          <w:rFonts w:ascii="Verdana" w:hAnsi="Verdana"/>
          <w:sz w:val="14"/>
          <w:szCs w:val="14"/>
        </w:rPr>
        <w:t xml:space="preserve"> odnosi się do wartości głównych aktywów przedsiębiorstwa. Wyrażone w PLN wielkości dotyczące rocznej sumy bilansowej przelicza się na EUR według średniego kursu ogłaszanego przez Narodowy Bank Polski w ostatnim dniu roku obrotowego wybranego </w:t>
      </w:r>
      <w:r w:rsidR="0035133D" w:rsidRPr="00FA4DD5">
        <w:rPr>
          <w:rFonts w:ascii="Verdana" w:hAnsi="Verdana"/>
          <w:sz w:val="14"/>
          <w:szCs w:val="14"/>
        </w:rPr>
        <w:t xml:space="preserve">          </w:t>
      </w:r>
      <w:r w:rsidR="001E0F2A" w:rsidRPr="00FA4DD5">
        <w:rPr>
          <w:rFonts w:ascii="Verdana" w:hAnsi="Verdana"/>
          <w:sz w:val="14"/>
          <w:szCs w:val="14"/>
        </w:rPr>
        <w:t>do określenia statusu przedsiębiorcy</w:t>
      </w:r>
      <w:r w:rsidRPr="00FA4DD5"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29B2" w14:textId="73F46C2F" w:rsidR="00EE71B4" w:rsidRDefault="00445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E73632" wp14:editId="04AE6713">
          <wp:simplePos x="0" y="0"/>
          <wp:positionH relativeFrom="margin">
            <wp:posOffset>-381000</wp:posOffset>
          </wp:positionH>
          <wp:positionV relativeFrom="page">
            <wp:posOffset>145415</wp:posOffset>
          </wp:positionV>
          <wp:extent cx="7482206" cy="759460"/>
          <wp:effectExtent l="0" t="0" r="4445" b="2540"/>
          <wp:wrapSquare wrapText="bothSides"/>
          <wp:docPr id="1923621553" name="Obraz 1923621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8CD5" w14:textId="26371345" w:rsidR="00EE71B4" w:rsidRDefault="004453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B14FC" wp14:editId="08AAF619">
          <wp:simplePos x="0" y="0"/>
          <wp:positionH relativeFrom="margin">
            <wp:posOffset>-381000</wp:posOffset>
          </wp:positionH>
          <wp:positionV relativeFrom="page">
            <wp:posOffset>122555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AE9"/>
    <w:multiLevelType w:val="hybridMultilevel"/>
    <w:tmpl w:val="354CF64E"/>
    <w:lvl w:ilvl="0" w:tplc="AD26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DB2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90A9F"/>
    <w:multiLevelType w:val="hybridMultilevel"/>
    <w:tmpl w:val="78CA5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C4C43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10EF"/>
    <w:multiLevelType w:val="hybridMultilevel"/>
    <w:tmpl w:val="37E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4D4F"/>
    <w:multiLevelType w:val="hybridMultilevel"/>
    <w:tmpl w:val="17AC7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52E7A"/>
    <w:multiLevelType w:val="hybridMultilevel"/>
    <w:tmpl w:val="74321D7E"/>
    <w:lvl w:ilvl="0" w:tplc="F88C94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0CE358A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AEC2F784"/>
    <w:lvl w:ilvl="0" w:tplc="18F8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5A60"/>
    <w:multiLevelType w:val="hybridMultilevel"/>
    <w:tmpl w:val="E2F4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55B4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674EF"/>
    <w:multiLevelType w:val="hybridMultilevel"/>
    <w:tmpl w:val="B1768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D6083"/>
    <w:multiLevelType w:val="hybridMultilevel"/>
    <w:tmpl w:val="37E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1708"/>
    <w:multiLevelType w:val="hybridMultilevel"/>
    <w:tmpl w:val="A32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13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141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484607">
    <w:abstractNumId w:val="18"/>
  </w:num>
  <w:num w:numId="4" w16cid:durableId="486017679">
    <w:abstractNumId w:val="4"/>
  </w:num>
  <w:num w:numId="5" w16cid:durableId="986399676">
    <w:abstractNumId w:val="1"/>
  </w:num>
  <w:num w:numId="6" w16cid:durableId="1246912285">
    <w:abstractNumId w:val="16"/>
  </w:num>
  <w:num w:numId="7" w16cid:durableId="1773091776">
    <w:abstractNumId w:val="13"/>
  </w:num>
  <w:num w:numId="8" w16cid:durableId="782110870">
    <w:abstractNumId w:val="3"/>
  </w:num>
  <w:num w:numId="9" w16cid:durableId="774053305">
    <w:abstractNumId w:val="8"/>
  </w:num>
  <w:num w:numId="10" w16cid:durableId="1336493654">
    <w:abstractNumId w:val="11"/>
  </w:num>
  <w:num w:numId="11" w16cid:durableId="1381201491">
    <w:abstractNumId w:val="0"/>
  </w:num>
  <w:num w:numId="12" w16cid:durableId="1196888940">
    <w:abstractNumId w:val="7"/>
  </w:num>
  <w:num w:numId="13" w16cid:durableId="60059550">
    <w:abstractNumId w:val="15"/>
  </w:num>
  <w:num w:numId="14" w16cid:durableId="795610578">
    <w:abstractNumId w:val="2"/>
  </w:num>
  <w:num w:numId="15" w16cid:durableId="815030226">
    <w:abstractNumId w:val="9"/>
  </w:num>
  <w:num w:numId="16" w16cid:durableId="137844146">
    <w:abstractNumId w:val="10"/>
  </w:num>
  <w:num w:numId="17" w16cid:durableId="1130828025">
    <w:abstractNumId w:val="19"/>
  </w:num>
  <w:num w:numId="18" w16cid:durableId="845480620">
    <w:abstractNumId w:val="6"/>
  </w:num>
  <w:num w:numId="19" w16cid:durableId="1741055692">
    <w:abstractNumId w:val="20"/>
  </w:num>
  <w:num w:numId="20" w16cid:durableId="1091271785">
    <w:abstractNumId w:val="14"/>
  </w:num>
  <w:num w:numId="21" w16cid:durableId="468786282">
    <w:abstractNumId w:val="12"/>
  </w:num>
  <w:num w:numId="22" w16cid:durableId="13102068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6622F"/>
    <w:rsid w:val="00074D71"/>
    <w:rsid w:val="000868C2"/>
    <w:rsid w:val="00092B5C"/>
    <w:rsid w:val="00093747"/>
    <w:rsid w:val="00094367"/>
    <w:rsid w:val="000A0BBE"/>
    <w:rsid w:val="000C2954"/>
    <w:rsid w:val="000F609C"/>
    <w:rsid w:val="000F6603"/>
    <w:rsid w:val="00104BAA"/>
    <w:rsid w:val="00104F50"/>
    <w:rsid w:val="001055BF"/>
    <w:rsid w:val="00136D97"/>
    <w:rsid w:val="00143ED3"/>
    <w:rsid w:val="0018381C"/>
    <w:rsid w:val="001915EB"/>
    <w:rsid w:val="00194D9E"/>
    <w:rsid w:val="001D6480"/>
    <w:rsid w:val="001D6813"/>
    <w:rsid w:val="001E0F2A"/>
    <w:rsid w:val="001E142F"/>
    <w:rsid w:val="0020392D"/>
    <w:rsid w:val="0021344B"/>
    <w:rsid w:val="00220856"/>
    <w:rsid w:val="0025551C"/>
    <w:rsid w:val="0026509E"/>
    <w:rsid w:val="002B3996"/>
    <w:rsid w:val="002C3CE1"/>
    <w:rsid w:val="002C7C1A"/>
    <w:rsid w:val="002E26DA"/>
    <w:rsid w:val="002E2B27"/>
    <w:rsid w:val="002E76AA"/>
    <w:rsid w:val="00302DC9"/>
    <w:rsid w:val="00304920"/>
    <w:rsid w:val="0035133D"/>
    <w:rsid w:val="00362C3F"/>
    <w:rsid w:val="00363EAD"/>
    <w:rsid w:val="00375DF7"/>
    <w:rsid w:val="003D5A7D"/>
    <w:rsid w:val="003F2C6C"/>
    <w:rsid w:val="004052ED"/>
    <w:rsid w:val="00414DB7"/>
    <w:rsid w:val="00417674"/>
    <w:rsid w:val="00445390"/>
    <w:rsid w:val="004967AC"/>
    <w:rsid w:val="004B5AAF"/>
    <w:rsid w:val="004C29C9"/>
    <w:rsid w:val="004D27D7"/>
    <w:rsid w:val="00510F68"/>
    <w:rsid w:val="00534B39"/>
    <w:rsid w:val="005409B1"/>
    <w:rsid w:val="00541B2C"/>
    <w:rsid w:val="005A1328"/>
    <w:rsid w:val="005C1EFC"/>
    <w:rsid w:val="005C2C29"/>
    <w:rsid w:val="005D06E2"/>
    <w:rsid w:val="005F165D"/>
    <w:rsid w:val="005F3B22"/>
    <w:rsid w:val="00603CC4"/>
    <w:rsid w:val="006429DE"/>
    <w:rsid w:val="006502C9"/>
    <w:rsid w:val="006624C4"/>
    <w:rsid w:val="00663539"/>
    <w:rsid w:val="00684AE5"/>
    <w:rsid w:val="006D1452"/>
    <w:rsid w:val="006D7031"/>
    <w:rsid w:val="006E2989"/>
    <w:rsid w:val="007074F0"/>
    <w:rsid w:val="0071052D"/>
    <w:rsid w:val="00735FC7"/>
    <w:rsid w:val="0075409E"/>
    <w:rsid w:val="00783311"/>
    <w:rsid w:val="007F0F5B"/>
    <w:rsid w:val="00815D12"/>
    <w:rsid w:val="00826DB0"/>
    <w:rsid w:val="00830C4A"/>
    <w:rsid w:val="00834185"/>
    <w:rsid w:val="0086180D"/>
    <w:rsid w:val="0087142C"/>
    <w:rsid w:val="008920A2"/>
    <w:rsid w:val="00895A61"/>
    <w:rsid w:val="008F2B7E"/>
    <w:rsid w:val="009028AC"/>
    <w:rsid w:val="00903964"/>
    <w:rsid w:val="00904E75"/>
    <w:rsid w:val="0090594A"/>
    <w:rsid w:val="009617ED"/>
    <w:rsid w:val="00967698"/>
    <w:rsid w:val="00993D4F"/>
    <w:rsid w:val="009A4134"/>
    <w:rsid w:val="009B0530"/>
    <w:rsid w:val="009B41D0"/>
    <w:rsid w:val="00A04E76"/>
    <w:rsid w:val="00A232ED"/>
    <w:rsid w:val="00A23EE8"/>
    <w:rsid w:val="00A4279C"/>
    <w:rsid w:val="00A42A7C"/>
    <w:rsid w:val="00A63975"/>
    <w:rsid w:val="00A74FF3"/>
    <w:rsid w:val="00A76B8B"/>
    <w:rsid w:val="00A76FE4"/>
    <w:rsid w:val="00AA71F4"/>
    <w:rsid w:val="00AB35BB"/>
    <w:rsid w:val="00AB7164"/>
    <w:rsid w:val="00AC4089"/>
    <w:rsid w:val="00AE72BC"/>
    <w:rsid w:val="00B22325"/>
    <w:rsid w:val="00B23E60"/>
    <w:rsid w:val="00B3114D"/>
    <w:rsid w:val="00B35F77"/>
    <w:rsid w:val="00B50D2C"/>
    <w:rsid w:val="00B66784"/>
    <w:rsid w:val="00B810E6"/>
    <w:rsid w:val="00B90B94"/>
    <w:rsid w:val="00B9378A"/>
    <w:rsid w:val="00BA5014"/>
    <w:rsid w:val="00BB75F5"/>
    <w:rsid w:val="00BE4CFE"/>
    <w:rsid w:val="00BF4592"/>
    <w:rsid w:val="00C22FF9"/>
    <w:rsid w:val="00C278DE"/>
    <w:rsid w:val="00C3059C"/>
    <w:rsid w:val="00C63701"/>
    <w:rsid w:val="00C70901"/>
    <w:rsid w:val="00C95313"/>
    <w:rsid w:val="00C9555F"/>
    <w:rsid w:val="00CA4DC5"/>
    <w:rsid w:val="00CB35B4"/>
    <w:rsid w:val="00CD169E"/>
    <w:rsid w:val="00CD774C"/>
    <w:rsid w:val="00D02464"/>
    <w:rsid w:val="00D07A2D"/>
    <w:rsid w:val="00D2327B"/>
    <w:rsid w:val="00D54238"/>
    <w:rsid w:val="00D56747"/>
    <w:rsid w:val="00D63233"/>
    <w:rsid w:val="00DA58C6"/>
    <w:rsid w:val="00DA5E5D"/>
    <w:rsid w:val="00DA5E69"/>
    <w:rsid w:val="00DA65E0"/>
    <w:rsid w:val="00DB56B5"/>
    <w:rsid w:val="00DB60AE"/>
    <w:rsid w:val="00DC1549"/>
    <w:rsid w:val="00DC6267"/>
    <w:rsid w:val="00DC65BA"/>
    <w:rsid w:val="00DE38D0"/>
    <w:rsid w:val="00DF0759"/>
    <w:rsid w:val="00DF75BE"/>
    <w:rsid w:val="00E0003E"/>
    <w:rsid w:val="00E140DA"/>
    <w:rsid w:val="00E37388"/>
    <w:rsid w:val="00E55FFC"/>
    <w:rsid w:val="00E70B3C"/>
    <w:rsid w:val="00E906D6"/>
    <w:rsid w:val="00E9343A"/>
    <w:rsid w:val="00EA6A0E"/>
    <w:rsid w:val="00EE0006"/>
    <w:rsid w:val="00EE4CCC"/>
    <w:rsid w:val="00EE71B4"/>
    <w:rsid w:val="00EF5678"/>
    <w:rsid w:val="00EF5829"/>
    <w:rsid w:val="00F00DFD"/>
    <w:rsid w:val="00F10593"/>
    <w:rsid w:val="00F128F4"/>
    <w:rsid w:val="00F12A9E"/>
    <w:rsid w:val="00F12C18"/>
    <w:rsid w:val="00F20EC5"/>
    <w:rsid w:val="00F52013"/>
    <w:rsid w:val="00FA4DD5"/>
    <w:rsid w:val="00FA6AB0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71D05C"/>
  <w15:docId w15:val="{387DF40B-5FF2-4065-BF30-961E176E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E90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6D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A9E"/>
    <w:pPr>
      <w:ind w:left="720"/>
      <w:contextualSpacing/>
    </w:pPr>
  </w:style>
  <w:style w:type="character" w:styleId="Odwoanieprzypisukocowego">
    <w:name w:val="endnote reference"/>
    <w:uiPriority w:val="99"/>
    <w:semiHidden/>
    <w:rsid w:val="00CD169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69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Kolorowalistaakcent11">
    <w:name w:val="Kolorowa lista — akcent 11"/>
    <w:basedOn w:val="Normalny"/>
    <w:uiPriority w:val="34"/>
    <w:qFormat/>
    <w:rsid w:val="00A74FF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B56B5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56B5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DB56B5"/>
    <w:pPr>
      <w:spacing w:after="120" w:line="48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6B5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A0BBE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0BBE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A23EE8"/>
    <w:rPr>
      <w:color w:val="005C8E"/>
      <w:u w:val="single"/>
    </w:rPr>
  </w:style>
  <w:style w:type="paragraph" w:customStyle="1" w:styleId="Tekst">
    <w:name w:val="__Tekst"/>
    <w:basedOn w:val="Normalny"/>
    <w:uiPriority w:val="99"/>
    <w:rsid w:val="00A23EE8"/>
    <w:pPr>
      <w:autoSpaceDE w:val="0"/>
      <w:autoSpaceDN w:val="0"/>
      <w:adjustRightInd w:val="0"/>
      <w:spacing w:before="60" w:after="60" w:line="240" w:lineRule="auto"/>
      <w:jc w:val="both"/>
    </w:pPr>
    <w:rPr>
      <w:rFonts w:ascii="Calibri" w:eastAsia="Times New Roman" w:hAnsi="Calibri" w:cs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pl/publication-detail/-/publication/756d9260-ee54-11ea-991b-01aa75ed71a1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3A92-B970-446C-B125-BAD8F4E0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7</cp:revision>
  <cp:lastPrinted>2022-06-22T11:16:00Z</cp:lastPrinted>
  <dcterms:created xsi:type="dcterms:W3CDTF">2022-05-20T12:09:00Z</dcterms:created>
  <dcterms:modified xsi:type="dcterms:W3CDTF">2023-05-18T07:50:00Z</dcterms:modified>
</cp:coreProperties>
</file>